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E145A" w14:textId="7CB5D312" w:rsidR="00C26A6B" w:rsidRPr="00F51DF1" w:rsidRDefault="00C26A6B" w:rsidP="00C26A6B">
      <w:pPr>
        <w:jc w:val="right"/>
        <w:rPr>
          <w:rFonts w:ascii="PermianSerifTypeface" w:hAnsi="PermianSerifTypeface"/>
          <w:b/>
          <w:bCs/>
          <w:color w:val="000000" w:themeColor="text1"/>
          <w:sz w:val="22"/>
          <w:szCs w:val="22"/>
          <w:lang w:val="ro-MD"/>
        </w:rPr>
      </w:pPr>
      <w:r w:rsidRPr="00F51DF1">
        <w:rPr>
          <w:rFonts w:ascii="PermianSerifTypeface" w:hAnsi="PermianSerifTypeface"/>
          <w:b/>
          <w:bCs/>
          <w:color w:val="000000" w:themeColor="text1"/>
          <w:sz w:val="22"/>
          <w:szCs w:val="22"/>
          <w:lang w:val="ro-MD"/>
        </w:rPr>
        <w:t>Proiect</w:t>
      </w:r>
      <w:r w:rsidR="007021BE">
        <w:rPr>
          <w:rFonts w:ascii="PermianSerifTypeface" w:hAnsi="PermianSerifTypeface"/>
          <w:b/>
          <w:bCs/>
          <w:color w:val="000000" w:themeColor="text1"/>
          <w:sz w:val="22"/>
          <w:szCs w:val="22"/>
          <w:lang w:val="ro-MD"/>
        </w:rPr>
        <w:t xml:space="preserve"> UE</w:t>
      </w:r>
    </w:p>
    <w:p w14:paraId="4B5F8D6C" w14:textId="77777777" w:rsidR="00C26A6B" w:rsidRPr="00F51DF1" w:rsidRDefault="00C26A6B" w:rsidP="00C26A6B">
      <w:pPr>
        <w:spacing w:after="120"/>
        <w:rPr>
          <w:rStyle w:val="Strong"/>
          <w:rFonts w:ascii="PermianSerifTypeface" w:hAnsi="PermianSerifTypeface"/>
          <w:color w:val="56534F"/>
          <w:sz w:val="22"/>
          <w:szCs w:val="22"/>
          <w:shd w:val="clear" w:color="auto" w:fill="FAFAFA"/>
          <w:lang w:val="ro-MD"/>
        </w:rPr>
      </w:pPr>
    </w:p>
    <w:p w14:paraId="2BC14213" w14:textId="77777777" w:rsidR="00C26A6B" w:rsidRPr="00F51DF1" w:rsidRDefault="00C26A6B" w:rsidP="00C26A6B">
      <w:pPr>
        <w:spacing w:after="120"/>
        <w:jc w:val="center"/>
        <w:rPr>
          <w:rStyle w:val="Strong"/>
          <w:rFonts w:ascii="PermianSerifTypeface" w:hAnsi="PermianSerifTypeface"/>
          <w:color w:val="56534F"/>
          <w:sz w:val="22"/>
          <w:szCs w:val="22"/>
          <w:shd w:val="clear" w:color="auto" w:fill="FAFAFA"/>
          <w:lang w:val="ro-MD"/>
        </w:rPr>
      </w:pPr>
    </w:p>
    <w:p w14:paraId="3010A493" w14:textId="77777777" w:rsidR="00C26A6B" w:rsidRPr="00F51DF1" w:rsidRDefault="00C26A6B" w:rsidP="00C26A6B">
      <w:pPr>
        <w:spacing w:after="120"/>
        <w:jc w:val="center"/>
        <w:rPr>
          <w:rFonts w:ascii="PermianSerifTypeface" w:hAnsi="PermianSerifTypeface"/>
          <w:b/>
          <w:bCs/>
          <w:sz w:val="22"/>
          <w:szCs w:val="22"/>
          <w:lang w:val="ro-MD"/>
        </w:rPr>
      </w:pPr>
      <w:r w:rsidRPr="00F51DF1">
        <w:rPr>
          <w:rFonts w:ascii="PermianSerifTypeface" w:hAnsi="PermianSerifTypeface"/>
          <w:b/>
          <w:bCs/>
          <w:sz w:val="22"/>
          <w:szCs w:val="22"/>
          <w:lang w:val="ro-MD"/>
        </w:rPr>
        <w:t>COMITETUL EXECUTIV</w:t>
      </w:r>
      <w:r w:rsidRPr="00F51DF1">
        <w:rPr>
          <w:rFonts w:ascii="PermianSerifTypeface" w:hAnsi="PermianSerifTypeface"/>
          <w:b/>
          <w:bCs/>
          <w:sz w:val="22"/>
          <w:szCs w:val="22"/>
          <w:lang w:val="ro-MD"/>
        </w:rPr>
        <w:br/>
        <w:t>AL BĂNCII NAȚIONALE A MOLDOVEI</w:t>
      </w:r>
    </w:p>
    <w:p w14:paraId="098674CC" w14:textId="77777777" w:rsidR="00C26A6B" w:rsidRPr="00F51DF1" w:rsidRDefault="00C26A6B" w:rsidP="00C26A6B">
      <w:pPr>
        <w:spacing w:after="120"/>
        <w:jc w:val="center"/>
        <w:rPr>
          <w:rFonts w:ascii="PermianSerifTypeface" w:hAnsi="PermianSerifTypeface"/>
          <w:b/>
          <w:bCs/>
          <w:sz w:val="22"/>
          <w:szCs w:val="22"/>
          <w:lang w:val="ro-MD"/>
        </w:rPr>
      </w:pPr>
    </w:p>
    <w:p w14:paraId="063B5DFA" w14:textId="77777777" w:rsidR="00C26A6B" w:rsidRPr="00F51DF1" w:rsidRDefault="00C26A6B" w:rsidP="00C26A6B">
      <w:pPr>
        <w:keepNext/>
        <w:spacing w:line="360" w:lineRule="auto"/>
        <w:jc w:val="center"/>
        <w:outlineLvl w:val="0"/>
        <w:rPr>
          <w:rFonts w:ascii="PermianSerifTypeface" w:hAnsi="PermianSerifTypeface"/>
          <w:b/>
          <w:bCs/>
          <w:sz w:val="22"/>
          <w:szCs w:val="22"/>
          <w:lang w:val="ro-MD"/>
        </w:rPr>
      </w:pPr>
      <w:r w:rsidRPr="00F51DF1">
        <w:rPr>
          <w:rFonts w:ascii="PermianSerifTypeface" w:hAnsi="PermianSerifTypeface"/>
          <w:b/>
          <w:bCs/>
          <w:sz w:val="22"/>
          <w:szCs w:val="22"/>
          <w:lang w:val="ro-MD"/>
        </w:rPr>
        <w:t>HOTĂRÂREA</w:t>
      </w:r>
    </w:p>
    <w:p w14:paraId="2E90E536" w14:textId="77777777" w:rsidR="00C26A6B" w:rsidRPr="00086BB3" w:rsidRDefault="00C26A6B" w:rsidP="00C26A6B">
      <w:pPr>
        <w:keepNext/>
        <w:spacing w:line="360" w:lineRule="auto"/>
        <w:jc w:val="center"/>
        <w:outlineLvl w:val="2"/>
        <w:rPr>
          <w:rFonts w:ascii="PermianSerifTypeface" w:hAnsi="PermianSerifTypeface"/>
          <w:bCs/>
          <w:sz w:val="22"/>
          <w:szCs w:val="22"/>
          <w:lang w:val="ro-MD"/>
        </w:rPr>
      </w:pPr>
      <w:r w:rsidRPr="00086BB3">
        <w:rPr>
          <w:rFonts w:ascii="PermianSerifTypeface" w:hAnsi="PermianSerifTypeface"/>
          <w:bCs/>
          <w:sz w:val="22"/>
          <w:szCs w:val="22"/>
          <w:lang w:val="ro-MD"/>
        </w:rPr>
        <w:t>nr. ___ din __ __________ 20</w:t>
      </w:r>
      <w:r w:rsidR="00447170">
        <w:rPr>
          <w:rFonts w:ascii="PermianSerifTypeface" w:hAnsi="PermianSerifTypeface"/>
          <w:bCs/>
          <w:sz w:val="22"/>
          <w:szCs w:val="22"/>
          <w:lang w:val="ro-MD"/>
        </w:rPr>
        <w:t>...</w:t>
      </w:r>
    </w:p>
    <w:p w14:paraId="07B61499" w14:textId="77777777" w:rsidR="00C26A6B" w:rsidRPr="00F04DC0" w:rsidRDefault="00C26A6B" w:rsidP="00C26A6B">
      <w:pPr>
        <w:tabs>
          <w:tab w:val="left" w:pos="5760"/>
        </w:tabs>
        <w:rPr>
          <w:rFonts w:ascii="PermianSerifTypeface" w:hAnsi="PermianSerifTypeface"/>
          <w:bCs/>
          <w:sz w:val="22"/>
          <w:szCs w:val="22"/>
          <w:lang w:val="ro-MD"/>
        </w:rPr>
      </w:pPr>
      <w:r w:rsidRPr="00F04DC0">
        <w:rPr>
          <w:rFonts w:ascii="PermianSerifTypeface" w:hAnsi="PermianSerifTypeface"/>
          <w:bCs/>
          <w:sz w:val="22"/>
          <w:szCs w:val="22"/>
          <w:lang w:val="ro-MD"/>
        </w:rPr>
        <w:tab/>
      </w:r>
    </w:p>
    <w:p w14:paraId="6F40EC19" w14:textId="77777777" w:rsidR="00C26A6B" w:rsidRPr="00F51DF1" w:rsidRDefault="00C26A6B" w:rsidP="00C26A6B">
      <w:pPr>
        <w:ind w:left="540" w:right="354"/>
        <w:jc w:val="center"/>
        <w:rPr>
          <w:rFonts w:ascii="PermianSerifTypeface" w:hAnsi="PermianSerifTypeface"/>
          <w:b/>
          <w:bCs/>
          <w:sz w:val="22"/>
          <w:szCs w:val="22"/>
          <w:lang w:val="ro-MD"/>
        </w:rPr>
      </w:pPr>
    </w:p>
    <w:p w14:paraId="28AE75F7" w14:textId="346B7372" w:rsidR="00C26A6B" w:rsidRPr="00F51DF1" w:rsidRDefault="00C26A6B" w:rsidP="00C51F26">
      <w:pPr>
        <w:ind w:left="540" w:right="354"/>
        <w:jc w:val="center"/>
        <w:rPr>
          <w:rFonts w:ascii="PermianSerifTypeface" w:hAnsi="PermianSerifTypeface"/>
          <w:b/>
          <w:bCs/>
          <w:sz w:val="22"/>
          <w:szCs w:val="22"/>
          <w:lang w:val="ro-MD"/>
        </w:rPr>
      </w:pPr>
      <w:r>
        <w:rPr>
          <w:rFonts w:ascii="PermianSerifTypeface" w:hAnsi="PermianSerifTypeface"/>
          <w:b/>
          <w:bCs/>
          <w:sz w:val="22"/>
          <w:szCs w:val="22"/>
          <w:lang w:val="ro-MD"/>
        </w:rPr>
        <w:t>Pentru</w:t>
      </w:r>
      <w:r w:rsidRPr="00F51DF1">
        <w:rPr>
          <w:rFonts w:ascii="PermianSerifTypeface" w:hAnsi="PermianSerifTypeface"/>
          <w:b/>
          <w:bCs/>
          <w:sz w:val="22"/>
          <w:szCs w:val="22"/>
          <w:lang w:val="ro-MD"/>
        </w:rPr>
        <w:t xml:space="preserve"> aprobarea Regulamentului cu privire la </w:t>
      </w:r>
      <w:r w:rsidR="00C51F26">
        <w:rPr>
          <w:rFonts w:ascii="PermianSerifTypeface" w:hAnsi="PermianSerifTypeface"/>
          <w:b/>
          <w:bCs/>
          <w:sz w:val="22"/>
          <w:szCs w:val="22"/>
          <w:lang w:val="ro-MD"/>
        </w:rPr>
        <w:t>autentificarea strictă a clienților și standardele deschise, comune și sigure de comunica</w:t>
      </w:r>
      <w:r w:rsidR="0047746C">
        <w:rPr>
          <w:rFonts w:ascii="PermianSerifTypeface" w:hAnsi="PermianSerifTypeface"/>
          <w:b/>
          <w:bCs/>
          <w:sz w:val="22"/>
          <w:szCs w:val="22"/>
          <w:lang w:val="ro-MD"/>
        </w:rPr>
        <w:t>r</w:t>
      </w:r>
      <w:r w:rsidR="00C51F26">
        <w:rPr>
          <w:rFonts w:ascii="PermianSerifTypeface" w:hAnsi="PermianSerifTypeface"/>
          <w:b/>
          <w:bCs/>
          <w:sz w:val="22"/>
          <w:szCs w:val="22"/>
          <w:lang w:val="ro-MD"/>
        </w:rPr>
        <w:t xml:space="preserve">e </w:t>
      </w:r>
      <w:r w:rsidR="00277006" w:rsidRPr="00277006">
        <w:rPr>
          <w:rFonts w:ascii="PermianSerifTypeface" w:hAnsi="PermianSerifTypeface"/>
          <w:b/>
          <w:bCs/>
          <w:sz w:val="22"/>
          <w:szCs w:val="22"/>
          <w:lang w:val="ro-MD"/>
        </w:rPr>
        <w:t>între prestatorii de servicii de plată</w:t>
      </w:r>
    </w:p>
    <w:p w14:paraId="47F05A60" w14:textId="77777777" w:rsidR="00C26A6B" w:rsidRPr="00F51DF1" w:rsidRDefault="00C26A6B" w:rsidP="00C26A6B">
      <w:pPr>
        <w:jc w:val="center"/>
        <w:rPr>
          <w:rFonts w:ascii="PermianSerifTypeface" w:hAnsi="PermianSerifTypeface"/>
          <w:color w:val="000000" w:themeColor="text1"/>
          <w:sz w:val="22"/>
          <w:szCs w:val="22"/>
          <w:lang w:val="ro-MD"/>
        </w:rPr>
      </w:pPr>
    </w:p>
    <w:p w14:paraId="6AC7DFF3" w14:textId="77777777" w:rsidR="00C26A6B" w:rsidRPr="00F51DF1" w:rsidRDefault="00C26A6B" w:rsidP="00C26A6B">
      <w:pPr>
        <w:tabs>
          <w:tab w:val="center" w:pos="4607"/>
          <w:tab w:val="left" w:pos="5885"/>
        </w:tabs>
        <w:rPr>
          <w:rFonts w:ascii="PermianSerifTypeface" w:hAnsi="PermianSerifTypeface"/>
          <w:color w:val="000000" w:themeColor="text1"/>
          <w:sz w:val="22"/>
          <w:szCs w:val="22"/>
          <w:lang w:val="ro-MD"/>
        </w:rPr>
      </w:pPr>
      <w:r>
        <w:rPr>
          <w:rFonts w:ascii="PermianSerifTypeface" w:hAnsi="PermianSerifTypeface"/>
          <w:color w:val="000000" w:themeColor="text1"/>
          <w:sz w:val="22"/>
          <w:szCs w:val="22"/>
          <w:lang w:val="ro-MD"/>
        </w:rPr>
        <w:tab/>
      </w:r>
      <w:r w:rsidRPr="00F51DF1">
        <w:rPr>
          <w:rFonts w:ascii="PermianSerifTypeface" w:hAnsi="PermianSerifTypeface"/>
          <w:color w:val="000000" w:themeColor="text1"/>
          <w:sz w:val="22"/>
          <w:szCs w:val="22"/>
          <w:lang w:val="ro-MD"/>
        </w:rPr>
        <w:t> </w:t>
      </w:r>
      <w:r>
        <w:rPr>
          <w:rFonts w:ascii="PermianSerifTypeface" w:hAnsi="PermianSerifTypeface"/>
          <w:color w:val="000000" w:themeColor="text1"/>
          <w:sz w:val="22"/>
          <w:szCs w:val="22"/>
          <w:lang w:val="ro-MD"/>
        </w:rPr>
        <w:tab/>
      </w:r>
    </w:p>
    <w:p w14:paraId="10E76DA2" w14:textId="77777777" w:rsidR="00C26A6B" w:rsidRPr="00F51DF1" w:rsidRDefault="00C26A6B" w:rsidP="00C26A6B">
      <w:pPr>
        <w:jc w:val="both"/>
        <w:rPr>
          <w:rFonts w:ascii="PermianSerifTypeface" w:hAnsi="PermianSerifTypeface"/>
          <w:strike/>
          <w:color w:val="000000" w:themeColor="text1"/>
          <w:sz w:val="22"/>
          <w:szCs w:val="22"/>
          <w:lang w:val="ro-MD"/>
        </w:rPr>
      </w:pPr>
      <w:r w:rsidRPr="00F51DF1">
        <w:rPr>
          <w:rFonts w:ascii="PermianSerifTypeface" w:hAnsi="PermianSerifTypeface"/>
          <w:color w:val="000000" w:themeColor="text1"/>
          <w:sz w:val="22"/>
          <w:szCs w:val="22"/>
          <w:lang w:val="ro-MD"/>
        </w:rPr>
        <w:t>În temeiul art. 5 alin.</w:t>
      </w:r>
      <w:r>
        <w:rPr>
          <w:rFonts w:ascii="PermianSerifTypeface" w:hAnsi="PermianSerifTypeface"/>
          <w:color w:val="000000" w:themeColor="text1"/>
          <w:sz w:val="22"/>
          <w:szCs w:val="22"/>
          <w:lang w:val="ro-MD"/>
        </w:rPr>
        <w:t xml:space="preserve"> </w:t>
      </w:r>
      <w:r w:rsidRPr="00F51DF1">
        <w:rPr>
          <w:rFonts w:ascii="PermianSerifTypeface" w:hAnsi="PermianSerifTypeface"/>
          <w:color w:val="000000" w:themeColor="text1"/>
          <w:sz w:val="22"/>
          <w:szCs w:val="22"/>
          <w:lang w:val="ro-MD"/>
        </w:rPr>
        <w:t>(1) lit. m), art. 11 alin. (1) și art. 27 alin.</w:t>
      </w:r>
      <w:r>
        <w:rPr>
          <w:rFonts w:ascii="PermianSerifTypeface" w:hAnsi="PermianSerifTypeface"/>
          <w:color w:val="000000" w:themeColor="text1"/>
          <w:sz w:val="22"/>
          <w:szCs w:val="22"/>
          <w:lang w:val="ro-MD"/>
        </w:rPr>
        <w:t xml:space="preserve"> </w:t>
      </w:r>
      <w:r w:rsidRPr="00F51DF1">
        <w:rPr>
          <w:rFonts w:ascii="PermianSerifTypeface" w:hAnsi="PermianSerifTypeface"/>
          <w:color w:val="000000" w:themeColor="text1"/>
          <w:sz w:val="22"/>
          <w:szCs w:val="22"/>
          <w:lang w:val="ro-MD"/>
        </w:rPr>
        <w:t>(1)  lit. c) și art.49</w:t>
      </w:r>
      <w:r w:rsidRPr="00F51DF1">
        <w:rPr>
          <w:rFonts w:ascii="PermianSerifTypeface" w:hAnsi="PermianSerifTypeface"/>
          <w:color w:val="000000" w:themeColor="text1"/>
          <w:sz w:val="22"/>
          <w:szCs w:val="22"/>
          <w:vertAlign w:val="superscript"/>
          <w:lang w:val="ro-MD"/>
        </w:rPr>
        <w:t xml:space="preserve">1 </w:t>
      </w:r>
      <w:r>
        <w:rPr>
          <w:rFonts w:ascii="PermianSerifTypeface" w:hAnsi="PermianSerifTypeface"/>
          <w:color w:val="000000" w:themeColor="text1"/>
          <w:sz w:val="22"/>
          <w:szCs w:val="22"/>
          <w:vertAlign w:val="superscript"/>
          <w:lang w:val="ro-MD"/>
        </w:rPr>
        <w:t xml:space="preserve"> </w:t>
      </w:r>
      <w:r w:rsidRPr="00FD171E">
        <w:rPr>
          <w:rFonts w:ascii="PermianSerifTypeface" w:hAnsi="PermianSerifTypeface"/>
          <w:color w:val="000000" w:themeColor="text1"/>
          <w:sz w:val="22"/>
          <w:szCs w:val="22"/>
          <w:lang w:val="ro-MD"/>
        </w:rPr>
        <w:t>ali</w:t>
      </w:r>
      <w:r>
        <w:rPr>
          <w:rFonts w:ascii="PermianSerifTypeface" w:hAnsi="PermianSerifTypeface"/>
          <w:color w:val="000000" w:themeColor="text1"/>
          <w:sz w:val="22"/>
          <w:szCs w:val="22"/>
          <w:lang w:val="ro-MD"/>
        </w:rPr>
        <w:t>n</w:t>
      </w:r>
      <w:r w:rsidRPr="00FD171E">
        <w:rPr>
          <w:rFonts w:ascii="PermianSerifTypeface" w:hAnsi="PermianSerifTypeface"/>
          <w:color w:val="000000" w:themeColor="text1"/>
          <w:sz w:val="22"/>
          <w:szCs w:val="22"/>
          <w:lang w:val="ro-MD"/>
        </w:rPr>
        <w:t>.</w:t>
      </w:r>
      <w:r>
        <w:rPr>
          <w:rFonts w:ascii="PermianSerifTypeface" w:hAnsi="PermianSerifTypeface"/>
          <w:color w:val="000000" w:themeColor="text1"/>
          <w:sz w:val="22"/>
          <w:szCs w:val="22"/>
          <w:vertAlign w:val="superscript"/>
          <w:lang w:val="ro-MD"/>
        </w:rPr>
        <w:t xml:space="preserve"> </w:t>
      </w:r>
      <w:r>
        <w:rPr>
          <w:rFonts w:ascii="PermianSerifTypeface" w:hAnsi="PermianSerifTypeface"/>
          <w:color w:val="000000" w:themeColor="text1"/>
          <w:sz w:val="22"/>
          <w:szCs w:val="22"/>
          <w:lang w:val="ro-MD"/>
        </w:rPr>
        <w:t xml:space="preserve">(2) </w:t>
      </w:r>
      <w:r w:rsidRPr="00F51DF1">
        <w:rPr>
          <w:rFonts w:ascii="PermianSerifTypeface" w:hAnsi="PermianSerifTypeface"/>
          <w:color w:val="000000" w:themeColor="text1"/>
          <w:sz w:val="22"/>
          <w:szCs w:val="22"/>
          <w:lang w:val="ro-MD"/>
        </w:rPr>
        <w:t>din Legea nr.</w:t>
      </w:r>
      <w:r>
        <w:rPr>
          <w:rFonts w:ascii="PermianSerifTypeface" w:hAnsi="PermianSerifTypeface"/>
          <w:color w:val="000000" w:themeColor="text1"/>
          <w:sz w:val="22"/>
          <w:szCs w:val="22"/>
          <w:lang w:val="ro-MD"/>
        </w:rPr>
        <w:t xml:space="preserve"> </w:t>
      </w:r>
      <w:r w:rsidRPr="00F51DF1">
        <w:rPr>
          <w:rFonts w:ascii="PermianSerifTypeface" w:hAnsi="PermianSerifTypeface"/>
          <w:color w:val="000000" w:themeColor="text1"/>
          <w:sz w:val="22"/>
          <w:szCs w:val="22"/>
          <w:lang w:val="ro-MD"/>
        </w:rPr>
        <w:t>548</w:t>
      </w:r>
      <w:r>
        <w:rPr>
          <w:rFonts w:ascii="PermianSerifTypeface" w:hAnsi="PermianSerifTypeface"/>
          <w:color w:val="000000" w:themeColor="text1"/>
          <w:sz w:val="22"/>
          <w:szCs w:val="22"/>
          <w:lang w:val="ro-MD"/>
        </w:rPr>
        <w:t>/</w:t>
      </w:r>
      <w:r w:rsidRPr="00F51DF1">
        <w:rPr>
          <w:rFonts w:ascii="PermianSerifTypeface" w:hAnsi="PermianSerifTypeface"/>
          <w:color w:val="000000" w:themeColor="text1"/>
          <w:sz w:val="22"/>
          <w:szCs w:val="22"/>
          <w:lang w:val="ro-MD"/>
        </w:rPr>
        <w:t xml:space="preserve">1995 cu privire la Banca Națională a </w:t>
      </w:r>
      <w:r w:rsidRPr="00F12931">
        <w:rPr>
          <w:rFonts w:ascii="PermianSerifTypeface" w:hAnsi="PermianSerifTypeface"/>
          <w:color w:val="000000" w:themeColor="text1"/>
          <w:sz w:val="22"/>
          <w:szCs w:val="22"/>
          <w:lang w:val="ro-MD"/>
        </w:rPr>
        <w:t>Moldovei (republicată în Monitorul</w:t>
      </w:r>
      <w:r w:rsidRPr="00F51DF1">
        <w:rPr>
          <w:rFonts w:ascii="PermianSerifTypeface" w:hAnsi="PermianSerifTypeface"/>
          <w:color w:val="000000" w:themeColor="text1"/>
          <w:sz w:val="22"/>
          <w:szCs w:val="22"/>
          <w:lang w:val="ro-MD"/>
        </w:rPr>
        <w:t xml:space="preserve"> Oficial al Republicii Moldova, 2015, nr. 297-300, art.</w:t>
      </w:r>
      <w:r>
        <w:rPr>
          <w:rFonts w:ascii="PermianSerifTypeface" w:hAnsi="PermianSerifTypeface"/>
          <w:color w:val="000000" w:themeColor="text1"/>
          <w:sz w:val="22"/>
          <w:szCs w:val="22"/>
          <w:lang w:val="ro-MD"/>
        </w:rPr>
        <w:t xml:space="preserve"> </w:t>
      </w:r>
      <w:r w:rsidRPr="00F51DF1">
        <w:rPr>
          <w:rFonts w:ascii="PermianSerifTypeface" w:hAnsi="PermianSerifTypeface"/>
          <w:color w:val="000000" w:themeColor="text1"/>
          <w:sz w:val="22"/>
          <w:szCs w:val="22"/>
          <w:lang w:val="ro-MD"/>
        </w:rPr>
        <w:t xml:space="preserve">544) și </w:t>
      </w:r>
      <w:bookmarkStart w:id="0" w:name="_Hlk112410429"/>
      <w:r w:rsidRPr="00F51DF1">
        <w:rPr>
          <w:rFonts w:ascii="PermianSerifTypeface" w:hAnsi="PermianSerifTypeface"/>
          <w:color w:val="000000" w:themeColor="text1"/>
          <w:sz w:val="22"/>
          <w:szCs w:val="22"/>
          <w:lang w:val="ro-MD"/>
        </w:rPr>
        <w:t>art.</w:t>
      </w:r>
      <w:r w:rsidR="00CE615C">
        <w:rPr>
          <w:rFonts w:ascii="PermianSerifTypeface" w:hAnsi="PermianSerifTypeface"/>
          <w:color w:val="000000" w:themeColor="text1"/>
          <w:sz w:val="22"/>
          <w:szCs w:val="22"/>
          <w:lang w:val="ro-MD"/>
        </w:rPr>
        <w:t xml:space="preserve"> 52</w:t>
      </w:r>
      <w:r w:rsidR="00CE615C" w:rsidRPr="00CE615C">
        <w:rPr>
          <w:rFonts w:ascii="PermianSerifTypeface" w:hAnsi="PermianSerifTypeface"/>
          <w:color w:val="000000" w:themeColor="text1"/>
          <w:sz w:val="22"/>
          <w:szCs w:val="22"/>
          <w:vertAlign w:val="superscript"/>
          <w:lang w:val="ro-MD"/>
        </w:rPr>
        <w:t>4</w:t>
      </w:r>
      <w:r w:rsidR="00CE615C">
        <w:rPr>
          <w:rFonts w:ascii="PermianSerifTypeface" w:hAnsi="PermianSerifTypeface"/>
          <w:color w:val="000000" w:themeColor="text1"/>
          <w:sz w:val="22"/>
          <w:szCs w:val="22"/>
          <w:lang w:val="ro-MD"/>
        </w:rPr>
        <w:t xml:space="preserve"> alin.(7)</w:t>
      </w:r>
      <w:r w:rsidRPr="00F51DF1">
        <w:rPr>
          <w:rFonts w:ascii="PermianSerifTypeface" w:hAnsi="PermianSerifTypeface"/>
          <w:color w:val="000000" w:themeColor="text1"/>
          <w:sz w:val="22"/>
          <w:szCs w:val="22"/>
          <w:lang w:val="ro-MD"/>
        </w:rPr>
        <w:t xml:space="preserve"> </w:t>
      </w:r>
      <w:bookmarkEnd w:id="0"/>
      <w:r w:rsidRPr="00F51DF1">
        <w:rPr>
          <w:rFonts w:ascii="PermianSerifTypeface" w:hAnsi="PermianSerifTypeface"/>
          <w:color w:val="000000" w:themeColor="text1"/>
          <w:sz w:val="22"/>
          <w:szCs w:val="22"/>
          <w:lang w:val="ro-MD"/>
        </w:rPr>
        <w:t>din Legea nr.114</w:t>
      </w:r>
      <w:r>
        <w:rPr>
          <w:rFonts w:ascii="PermianSerifTypeface" w:hAnsi="PermianSerifTypeface"/>
          <w:color w:val="000000" w:themeColor="text1"/>
          <w:sz w:val="22"/>
          <w:szCs w:val="22"/>
          <w:lang w:val="ro-MD"/>
        </w:rPr>
        <w:t>/</w:t>
      </w:r>
      <w:r w:rsidRPr="00F51DF1">
        <w:rPr>
          <w:rFonts w:ascii="PermianSerifTypeface" w:hAnsi="PermianSerifTypeface"/>
          <w:color w:val="000000" w:themeColor="text1"/>
          <w:sz w:val="22"/>
          <w:szCs w:val="22"/>
          <w:lang w:val="ro-MD"/>
        </w:rPr>
        <w:t>2012 cu privire la serviciile de plată și m</w:t>
      </w:r>
      <w:r>
        <w:rPr>
          <w:rFonts w:ascii="PermianSerifTypeface" w:hAnsi="PermianSerifTypeface"/>
          <w:color w:val="000000" w:themeColor="text1"/>
          <w:sz w:val="22"/>
          <w:szCs w:val="22"/>
          <w:lang w:val="ro-MD"/>
        </w:rPr>
        <w:t xml:space="preserve">oneda electronică </w:t>
      </w:r>
      <w:r w:rsidRPr="00F51DF1">
        <w:rPr>
          <w:rFonts w:ascii="PermianSerifTypeface" w:hAnsi="PermianSerifTypeface"/>
          <w:color w:val="000000" w:themeColor="text1"/>
          <w:sz w:val="22"/>
          <w:szCs w:val="22"/>
          <w:lang w:val="ro-MD"/>
        </w:rPr>
        <w:t>(Monitorul Oficial al Republicii Moldova, 2012, nr.</w:t>
      </w:r>
      <w:r>
        <w:rPr>
          <w:rFonts w:ascii="PermianSerifTypeface" w:hAnsi="PermianSerifTypeface"/>
          <w:color w:val="000000" w:themeColor="text1"/>
          <w:sz w:val="22"/>
          <w:szCs w:val="22"/>
          <w:lang w:val="ro-MD"/>
        </w:rPr>
        <w:t xml:space="preserve"> </w:t>
      </w:r>
      <w:r w:rsidRPr="00F51DF1">
        <w:rPr>
          <w:rFonts w:ascii="PermianSerifTypeface" w:hAnsi="PermianSerifTypeface"/>
          <w:color w:val="000000" w:themeColor="text1"/>
          <w:sz w:val="22"/>
          <w:szCs w:val="22"/>
          <w:lang w:val="ro-MD"/>
        </w:rPr>
        <w:t>193-197, art.</w:t>
      </w:r>
      <w:r>
        <w:rPr>
          <w:rFonts w:ascii="PermianSerifTypeface" w:hAnsi="PermianSerifTypeface"/>
          <w:color w:val="000000" w:themeColor="text1"/>
          <w:sz w:val="22"/>
          <w:szCs w:val="22"/>
          <w:lang w:val="ro-MD"/>
        </w:rPr>
        <w:t xml:space="preserve"> </w:t>
      </w:r>
      <w:r w:rsidRPr="00F51DF1">
        <w:rPr>
          <w:rFonts w:ascii="PermianSerifTypeface" w:hAnsi="PermianSerifTypeface"/>
          <w:color w:val="000000" w:themeColor="text1"/>
          <w:sz w:val="22"/>
          <w:szCs w:val="22"/>
          <w:lang w:val="ro-MD"/>
        </w:rPr>
        <w:t xml:space="preserve">661), cu modificările ulterioare, Comitetul executiv al Băncii Naționale a Moldovei </w:t>
      </w:r>
    </w:p>
    <w:p w14:paraId="1965992D" w14:textId="77777777" w:rsidR="00C26A6B" w:rsidRPr="00F51DF1" w:rsidRDefault="00C26A6B" w:rsidP="00C26A6B">
      <w:pPr>
        <w:rPr>
          <w:rFonts w:ascii="PermianSerifTypeface" w:hAnsi="PermianSerifTypeface"/>
          <w:color w:val="000000" w:themeColor="text1"/>
          <w:sz w:val="22"/>
          <w:szCs w:val="22"/>
          <w:lang w:val="ro-MD"/>
        </w:rPr>
      </w:pPr>
    </w:p>
    <w:p w14:paraId="69B20519" w14:textId="77777777" w:rsidR="00C26A6B" w:rsidRPr="00F51DF1" w:rsidRDefault="00C26A6B" w:rsidP="00C26A6B">
      <w:pPr>
        <w:ind w:firstLine="567"/>
        <w:jc w:val="both"/>
        <w:rPr>
          <w:rFonts w:ascii="PermianSerifTypeface" w:hAnsi="PermianSerifTypeface"/>
          <w:color w:val="000000" w:themeColor="text1"/>
          <w:sz w:val="22"/>
          <w:szCs w:val="22"/>
          <w:lang w:val="ro-MD"/>
        </w:rPr>
      </w:pPr>
    </w:p>
    <w:p w14:paraId="6D7A814C" w14:textId="77777777" w:rsidR="00C26A6B" w:rsidRPr="00F51DF1" w:rsidRDefault="00C26A6B" w:rsidP="00C26A6B">
      <w:pPr>
        <w:jc w:val="center"/>
        <w:rPr>
          <w:rFonts w:ascii="PermianSerifTypeface" w:hAnsi="PermianSerifTypeface"/>
          <w:b/>
          <w:bCs/>
          <w:color w:val="000000" w:themeColor="text1"/>
          <w:sz w:val="22"/>
          <w:szCs w:val="22"/>
          <w:lang w:val="ro-MD"/>
        </w:rPr>
      </w:pPr>
      <w:r w:rsidRPr="00F51DF1">
        <w:rPr>
          <w:rFonts w:ascii="PermianSerifTypeface" w:hAnsi="PermianSerifTypeface"/>
          <w:b/>
          <w:bCs/>
          <w:color w:val="000000" w:themeColor="text1"/>
          <w:sz w:val="22"/>
          <w:szCs w:val="22"/>
          <w:lang w:val="ro-MD"/>
        </w:rPr>
        <w:t>HOTĂRĂȘTE:</w:t>
      </w:r>
    </w:p>
    <w:p w14:paraId="0FBF2C0F" w14:textId="77777777" w:rsidR="00C26A6B" w:rsidRPr="00F51DF1" w:rsidRDefault="00C26A6B" w:rsidP="00C26A6B">
      <w:pPr>
        <w:jc w:val="center"/>
        <w:rPr>
          <w:rFonts w:ascii="PermianSerifTypeface" w:hAnsi="PermianSerifTypeface"/>
          <w:b/>
          <w:bCs/>
          <w:color w:val="000000" w:themeColor="text1"/>
          <w:sz w:val="22"/>
          <w:szCs w:val="22"/>
          <w:lang w:val="ro-MD"/>
        </w:rPr>
      </w:pPr>
    </w:p>
    <w:p w14:paraId="340A0135" w14:textId="77777777" w:rsidR="00C26A6B" w:rsidRPr="00F51DF1" w:rsidRDefault="00C26A6B" w:rsidP="00C26A6B">
      <w:pPr>
        <w:jc w:val="center"/>
        <w:rPr>
          <w:rFonts w:ascii="PermianSerifTypeface" w:hAnsi="PermianSerifTypeface"/>
          <w:b/>
          <w:bCs/>
          <w:color w:val="000000" w:themeColor="text1"/>
          <w:sz w:val="22"/>
          <w:szCs w:val="22"/>
          <w:lang w:val="ro-MD"/>
        </w:rPr>
      </w:pPr>
    </w:p>
    <w:p w14:paraId="7EDD2C36" w14:textId="1BB14420" w:rsidR="00C26A6B" w:rsidRDefault="00C26A6B" w:rsidP="00C86C30">
      <w:pPr>
        <w:pStyle w:val="ListParagraph"/>
        <w:numPr>
          <w:ilvl w:val="0"/>
          <w:numId w:val="2"/>
        </w:numPr>
        <w:tabs>
          <w:tab w:val="left" w:pos="993"/>
        </w:tabs>
        <w:jc w:val="both"/>
        <w:rPr>
          <w:rFonts w:ascii="PermianSerifTypeface" w:hAnsi="PermianSerifTypeface"/>
          <w:bCs/>
          <w:color w:val="000000" w:themeColor="text1"/>
          <w:sz w:val="22"/>
          <w:szCs w:val="22"/>
          <w:lang w:val="ro-MD"/>
        </w:rPr>
      </w:pPr>
      <w:r w:rsidRPr="00F51DF1">
        <w:rPr>
          <w:rFonts w:ascii="PermianSerifTypeface" w:hAnsi="PermianSerifTypeface"/>
          <w:bCs/>
          <w:color w:val="000000" w:themeColor="text1"/>
          <w:sz w:val="22"/>
          <w:szCs w:val="22"/>
          <w:lang w:val="ro-MD"/>
        </w:rPr>
        <w:t xml:space="preserve">Se aprobă </w:t>
      </w:r>
      <w:r w:rsidR="00684AA3">
        <w:rPr>
          <w:rFonts w:ascii="PermianSerifTypeface" w:hAnsi="PermianSerifTypeface"/>
          <w:bCs/>
          <w:color w:val="000000" w:themeColor="text1"/>
          <w:sz w:val="22"/>
          <w:szCs w:val="22"/>
          <w:lang w:val="ro-MD"/>
        </w:rPr>
        <w:t>Regulamentul</w:t>
      </w:r>
      <w:r w:rsidR="00684AA3" w:rsidRPr="00684AA3">
        <w:rPr>
          <w:rFonts w:ascii="PermianSerifTypeface" w:hAnsi="PermianSerifTypeface"/>
          <w:bCs/>
          <w:color w:val="000000" w:themeColor="text1"/>
          <w:sz w:val="22"/>
          <w:szCs w:val="22"/>
          <w:lang w:val="ro-MD"/>
        </w:rPr>
        <w:t xml:space="preserve"> cu privire la autentificarea strictă a clienților și standardele deschise, comune și sigure de comunicate a pre</w:t>
      </w:r>
      <w:r w:rsidR="00684AA3">
        <w:rPr>
          <w:rFonts w:ascii="PermianSerifTypeface" w:hAnsi="PermianSerifTypeface"/>
          <w:bCs/>
          <w:color w:val="000000" w:themeColor="text1"/>
          <w:sz w:val="22"/>
          <w:szCs w:val="22"/>
          <w:lang w:val="ro-MD"/>
        </w:rPr>
        <w:t xml:space="preserve">statorilor de servicii de plată </w:t>
      </w:r>
      <w:r w:rsidRPr="0005558A">
        <w:rPr>
          <w:rFonts w:ascii="PermianSerifTypeface" w:hAnsi="PermianSerifTypeface"/>
          <w:bCs/>
          <w:color w:val="000000" w:themeColor="text1"/>
          <w:sz w:val="22"/>
          <w:szCs w:val="22"/>
          <w:lang w:val="ro-MD"/>
        </w:rPr>
        <w:t>(se anexează).</w:t>
      </w:r>
    </w:p>
    <w:p w14:paraId="7A8F2FBA" w14:textId="5950DAC4" w:rsidR="006D4452" w:rsidRDefault="006D4452" w:rsidP="006D4452">
      <w:pPr>
        <w:tabs>
          <w:tab w:val="left" w:pos="993"/>
        </w:tabs>
        <w:jc w:val="both"/>
        <w:rPr>
          <w:rFonts w:ascii="PermianSerifTypeface" w:hAnsi="PermianSerifTypeface"/>
          <w:bCs/>
          <w:color w:val="000000" w:themeColor="text1"/>
          <w:sz w:val="22"/>
          <w:szCs w:val="22"/>
          <w:lang w:val="ro-MD"/>
        </w:rPr>
      </w:pPr>
    </w:p>
    <w:p w14:paraId="726AF3C9" w14:textId="77777777" w:rsidR="006D4452" w:rsidRPr="00FD62E4" w:rsidRDefault="006D4452" w:rsidP="006D4452">
      <w:pPr>
        <w:pStyle w:val="ListParagraph"/>
        <w:numPr>
          <w:ilvl w:val="0"/>
          <w:numId w:val="2"/>
        </w:numPr>
        <w:tabs>
          <w:tab w:val="left" w:pos="993"/>
        </w:tabs>
        <w:jc w:val="both"/>
        <w:rPr>
          <w:rFonts w:ascii="PermianSerifTypeface" w:hAnsi="PermianSerifTypeface"/>
          <w:bCs/>
          <w:color w:val="000000" w:themeColor="text1"/>
          <w:sz w:val="22"/>
          <w:szCs w:val="22"/>
          <w:lang w:val="ro-MD"/>
        </w:rPr>
      </w:pPr>
      <w:r>
        <w:rPr>
          <w:rFonts w:ascii="PermianSerifTypeface" w:hAnsi="PermianSerifTypeface"/>
          <w:bCs/>
          <w:color w:val="000000" w:themeColor="text1"/>
          <w:sz w:val="22"/>
          <w:szCs w:val="22"/>
          <w:lang w:val="ro-MD"/>
        </w:rPr>
        <w:t>Prezenta hotărâre intră în vigoare la data de 5 august 2024.</w:t>
      </w:r>
    </w:p>
    <w:p w14:paraId="0DE57A1B" w14:textId="77777777" w:rsidR="006D4452" w:rsidRPr="006D4452" w:rsidRDefault="006D4452" w:rsidP="006D4452">
      <w:pPr>
        <w:tabs>
          <w:tab w:val="left" w:pos="993"/>
        </w:tabs>
        <w:jc w:val="both"/>
        <w:rPr>
          <w:rFonts w:ascii="PermianSerifTypeface" w:hAnsi="PermianSerifTypeface"/>
          <w:bCs/>
          <w:color w:val="000000" w:themeColor="text1"/>
          <w:sz w:val="22"/>
          <w:szCs w:val="22"/>
          <w:lang w:val="ro-MD"/>
        </w:rPr>
      </w:pPr>
    </w:p>
    <w:p w14:paraId="05F60B48" w14:textId="77777777" w:rsidR="00C26A6B" w:rsidRPr="0005558A" w:rsidRDefault="00C26A6B" w:rsidP="00C26A6B">
      <w:pPr>
        <w:pStyle w:val="ListParagraph"/>
        <w:tabs>
          <w:tab w:val="left" w:pos="993"/>
        </w:tabs>
        <w:jc w:val="both"/>
        <w:rPr>
          <w:rFonts w:ascii="PermianSerifTypeface" w:hAnsi="PermianSerifTypeface"/>
          <w:bCs/>
          <w:color w:val="000000" w:themeColor="text1"/>
          <w:sz w:val="22"/>
          <w:szCs w:val="22"/>
          <w:lang w:val="ro-MD"/>
        </w:rPr>
      </w:pPr>
    </w:p>
    <w:p w14:paraId="4B1B7FC7" w14:textId="77777777" w:rsidR="00C26A6B" w:rsidRPr="009F1FE3" w:rsidRDefault="00C26A6B" w:rsidP="00C26A6B">
      <w:pPr>
        <w:rPr>
          <w:lang w:val="ro-MD"/>
        </w:rPr>
      </w:pPr>
    </w:p>
    <w:p w14:paraId="7901DF17" w14:textId="77777777" w:rsidR="00C26A6B" w:rsidRDefault="00C26A6B" w:rsidP="004F7C08">
      <w:pPr>
        <w:jc w:val="right"/>
        <w:rPr>
          <w:rFonts w:ascii="PermianSerifTypeface" w:hAnsi="PermianSerifTypeface"/>
          <w:sz w:val="22"/>
          <w:szCs w:val="22"/>
          <w:lang w:val="ro-MD"/>
        </w:rPr>
      </w:pPr>
    </w:p>
    <w:p w14:paraId="57D8617A" w14:textId="77777777" w:rsidR="00C26A6B" w:rsidRDefault="00C26A6B" w:rsidP="004F7C08">
      <w:pPr>
        <w:jc w:val="right"/>
        <w:rPr>
          <w:rFonts w:ascii="PermianSerifTypeface" w:hAnsi="PermianSerifTypeface"/>
          <w:sz w:val="22"/>
          <w:szCs w:val="22"/>
          <w:lang w:val="ro-MD"/>
        </w:rPr>
      </w:pPr>
    </w:p>
    <w:p w14:paraId="2320635B" w14:textId="77777777" w:rsidR="00C26A6B" w:rsidRDefault="00C26A6B" w:rsidP="004F7C08">
      <w:pPr>
        <w:jc w:val="right"/>
        <w:rPr>
          <w:rFonts w:ascii="PermianSerifTypeface" w:hAnsi="PermianSerifTypeface"/>
          <w:sz w:val="22"/>
          <w:szCs w:val="22"/>
          <w:lang w:val="ro-MD"/>
        </w:rPr>
      </w:pPr>
    </w:p>
    <w:p w14:paraId="2C907253" w14:textId="77777777" w:rsidR="00C26A6B" w:rsidRDefault="00C26A6B" w:rsidP="004F7C08">
      <w:pPr>
        <w:jc w:val="right"/>
        <w:rPr>
          <w:rFonts w:ascii="PermianSerifTypeface" w:hAnsi="PermianSerifTypeface"/>
          <w:sz w:val="22"/>
          <w:szCs w:val="22"/>
          <w:lang w:val="ro-MD"/>
        </w:rPr>
      </w:pPr>
    </w:p>
    <w:p w14:paraId="3C7EB2F1" w14:textId="77777777" w:rsidR="00C26A6B" w:rsidRDefault="00C26A6B" w:rsidP="004F7C08">
      <w:pPr>
        <w:jc w:val="right"/>
        <w:rPr>
          <w:rFonts w:ascii="PermianSerifTypeface" w:hAnsi="PermianSerifTypeface"/>
          <w:sz w:val="22"/>
          <w:szCs w:val="22"/>
          <w:lang w:val="ro-MD"/>
        </w:rPr>
      </w:pPr>
    </w:p>
    <w:p w14:paraId="63A3AAC1" w14:textId="77777777" w:rsidR="00C26A6B" w:rsidRDefault="00C26A6B" w:rsidP="004F7C08">
      <w:pPr>
        <w:jc w:val="right"/>
        <w:rPr>
          <w:rFonts w:ascii="PermianSerifTypeface" w:hAnsi="PermianSerifTypeface"/>
          <w:sz w:val="22"/>
          <w:szCs w:val="22"/>
          <w:lang w:val="ro-MD"/>
        </w:rPr>
      </w:pPr>
    </w:p>
    <w:p w14:paraId="18DA9AD6" w14:textId="77777777" w:rsidR="00C26A6B" w:rsidRDefault="00C26A6B" w:rsidP="004F7C08">
      <w:pPr>
        <w:jc w:val="right"/>
        <w:rPr>
          <w:rFonts w:ascii="PermianSerifTypeface" w:hAnsi="PermianSerifTypeface"/>
          <w:sz w:val="22"/>
          <w:szCs w:val="22"/>
          <w:lang w:val="ro-MD"/>
        </w:rPr>
      </w:pPr>
    </w:p>
    <w:p w14:paraId="1572CCBA" w14:textId="77777777" w:rsidR="00C26A6B" w:rsidRDefault="00C26A6B" w:rsidP="004F7C08">
      <w:pPr>
        <w:jc w:val="right"/>
        <w:rPr>
          <w:rFonts w:ascii="PermianSerifTypeface" w:hAnsi="PermianSerifTypeface"/>
          <w:sz w:val="22"/>
          <w:szCs w:val="22"/>
          <w:lang w:val="ro-MD"/>
        </w:rPr>
      </w:pPr>
    </w:p>
    <w:p w14:paraId="7024ABE5" w14:textId="77777777" w:rsidR="00C26A6B" w:rsidRDefault="00C26A6B" w:rsidP="004F7C08">
      <w:pPr>
        <w:jc w:val="right"/>
        <w:rPr>
          <w:rFonts w:ascii="PermianSerifTypeface" w:hAnsi="PermianSerifTypeface"/>
          <w:sz w:val="22"/>
          <w:szCs w:val="22"/>
          <w:lang w:val="ro-MD"/>
        </w:rPr>
      </w:pPr>
    </w:p>
    <w:p w14:paraId="49E37676" w14:textId="77777777" w:rsidR="00C26A6B" w:rsidRDefault="00C26A6B" w:rsidP="004F7C08">
      <w:pPr>
        <w:jc w:val="right"/>
        <w:rPr>
          <w:rFonts w:ascii="PermianSerifTypeface" w:hAnsi="PermianSerifTypeface"/>
          <w:sz w:val="22"/>
          <w:szCs w:val="22"/>
          <w:lang w:val="ro-MD"/>
        </w:rPr>
      </w:pPr>
    </w:p>
    <w:p w14:paraId="364479E4" w14:textId="77777777" w:rsidR="00C26A6B" w:rsidRDefault="00C26A6B" w:rsidP="004F7C08">
      <w:pPr>
        <w:jc w:val="right"/>
        <w:rPr>
          <w:rFonts w:ascii="PermianSerifTypeface" w:hAnsi="PermianSerifTypeface"/>
          <w:sz w:val="22"/>
          <w:szCs w:val="22"/>
          <w:lang w:val="ro-MD"/>
        </w:rPr>
      </w:pPr>
    </w:p>
    <w:p w14:paraId="7C04DE51" w14:textId="77777777" w:rsidR="00684AA3" w:rsidRDefault="00684AA3" w:rsidP="004F7C08">
      <w:pPr>
        <w:jc w:val="right"/>
        <w:rPr>
          <w:rFonts w:ascii="PermianSerifTypeface" w:hAnsi="PermianSerifTypeface"/>
          <w:sz w:val="22"/>
          <w:szCs w:val="22"/>
          <w:lang w:val="ro-MD"/>
        </w:rPr>
      </w:pPr>
    </w:p>
    <w:p w14:paraId="61D1B5FF" w14:textId="77777777" w:rsidR="00684AA3" w:rsidRDefault="00684AA3" w:rsidP="004F7C08">
      <w:pPr>
        <w:jc w:val="right"/>
        <w:rPr>
          <w:rFonts w:ascii="PermianSerifTypeface" w:hAnsi="PermianSerifTypeface"/>
          <w:sz w:val="22"/>
          <w:szCs w:val="22"/>
          <w:lang w:val="ro-MD"/>
        </w:rPr>
      </w:pPr>
    </w:p>
    <w:p w14:paraId="453FD91E" w14:textId="77777777" w:rsidR="00684AA3" w:rsidRDefault="00684AA3" w:rsidP="004F7C08">
      <w:pPr>
        <w:jc w:val="right"/>
        <w:rPr>
          <w:rFonts w:ascii="PermianSerifTypeface" w:hAnsi="PermianSerifTypeface"/>
          <w:sz w:val="22"/>
          <w:szCs w:val="22"/>
          <w:lang w:val="ro-MD"/>
        </w:rPr>
      </w:pPr>
    </w:p>
    <w:p w14:paraId="3D7939CD" w14:textId="77777777" w:rsidR="00684AA3" w:rsidRDefault="00684AA3" w:rsidP="004F7C08">
      <w:pPr>
        <w:jc w:val="right"/>
        <w:rPr>
          <w:rFonts w:ascii="PermianSerifTypeface" w:hAnsi="PermianSerifTypeface"/>
          <w:sz w:val="22"/>
          <w:szCs w:val="22"/>
          <w:lang w:val="ro-MD"/>
        </w:rPr>
      </w:pPr>
    </w:p>
    <w:p w14:paraId="1ABD562B" w14:textId="58B6EC86" w:rsidR="00F6356C" w:rsidRDefault="00F6356C" w:rsidP="00155A16">
      <w:pPr>
        <w:rPr>
          <w:rFonts w:ascii="PermianSerifTypeface" w:hAnsi="PermianSerifTypeface"/>
          <w:sz w:val="22"/>
          <w:szCs w:val="22"/>
          <w:lang w:val="ro-MD"/>
        </w:rPr>
      </w:pPr>
    </w:p>
    <w:p w14:paraId="7C9CA545" w14:textId="77777777" w:rsidR="00155A16" w:rsidRDefault="00155A16" w:rsidP="00155A16">
      <w:pPr>
        <w:rPr>
          <w:rFonts w:ascii="PermianSerifTypeface" w:hAnsi="PermianSerifTypeface"/>
          <w:sz w:val="22"/>
          <w:szCs w:val="22"/>
          <w:lang w:val="ro-MD"/>
        </w:rPr>
      </w:pPr>
    </w:p>
    <w:p w14:paraId="6C9F62E3" w14:textId="77777777" w:rsidR="00307685" w:rsidRPr="00F51DF1" w:rsidRDefault="004F7C08" w:rsidP="004F7C08">
      <w:pPr>
        <w:jc w:val="right"/>
        <w:rPr>
          <w:rFonts w:ascii="PermianSerifTypeface" w:hAnsi="PermianSerifTypeface"/>
          <w:sz w:val="22"/>
          <w:szCs w:val="22"/>
          <w:lang w:val="ro-MD"/>
        </w:rPr>
      </w:pPr>
      <w:r w:rsidRPr="004F7C08">
        <w:rPr>
          <w:rFonts w:ascii="PermianSerifTypeface" w:hAnsi="PermianSerifTypeface"/>
          <w:sz w:val="22"/>
          <w:szCs w:val="22"/>
          <w:lang w:val="ro-MD"/>
        </w:rPr>
        <w:lastRenderedPageBreak/>
        <w:t>Aprobat prin</w:t>
      </w:r>
      <w:r w:rsidR="00A558DC">
        <w:rPr>
          <w:rFonts w:ascii="PermianSerifTypeface" w:hAnsi="PermianSerifTypeface"/>
          <w:sz w:val="22"/>
          <w:szCs w:val="22"/>
          <w:lang w:val="ro-MD"/>
        </w:rPr>
        <w:t xml:space="preserve"> </w:t>
      </w:r>
    </w:p>
    <w:p w14:paraId="39A1A017" w14:textId="77777777" w:rsidR="00307685" w:rsidRPr="00F51DF1" w:rsidRDefault="00307685" w:rsidP="00D84A23">
      <w:pPr>
        <w:tabs>
          <w:tab w:val="left" w:pos="360"/>
        </w:tabs>
        <w:jc w:val="right"/>
        <w:rPr>
          <w:rFonts w:ascii="PermianSerifTypeface" w:hAnsi="PermianSerifTypeface"/>
          <w:sz w:val="22"/>
          <w:szCs w:val="22"/>
          <w:lang w:val="ro-MD"/>
        </w:rPr>
      </w:pPr>
      <w:r w:rsidRPr="00F51DF1">
        <w:rPr>
          <w:rFonts w:ascii="PermianSerifTypeface" w:hAnsi="PermianSerifTypeface"/>
          <w:sz w:val="22"/>
          <w:szCs w:val="22"/>
          <w:lang w:val="ro-MD"/>
        </w:rPr>
        <w:t xml:space="preserve">Hotărârea Comitetului executiv </w:t>
      </w:r>
    </w:p>
    <w:p w14:paraId="0887757D" w14:textId="77777777" w:rsidR="00307685" w:rsidRPr="00F51DF1" w:rsidRDefault="00307685" w:rsidP="00D84A23">
      <w:pPr>
        <w:tabs>
          <w:tab w:val="left" w:pos="360"/>
        </w:tabs>
        <w:jc w:val="right"/>
        <w:rPr>
          <w:rFonts w:ascii="PermianSerifTypeface" w:hAnsi="PermianSerifTypeface"/>
          <w:sz w:val="22"/>
          <w:szCs w:val="22"/>
          <w:lang w:val="ro-MD"/>
        </w:rPr>
      </w:pPr>
      <w:r w:rsidRPr="00F51DF1">
        <w:rPr>
          <w:rFonts w:ascii="PermianSerifTypeface" w:hAnsi="PermianSerifTypeface"/>
          <w:sz w:val="22"/>
          <w:szCs w:val="22"/>
          <w:lang w:val="ro-MD"/>
        </w:rPr>
        <w:t xml:space="preserve">al Băncii </w:t>
      </w:r>
      <w:r w:rsidR="00313C71" w:rsidRPr="00F51DF1">
        <w:rPr>
          <w:rFonts w:ascii="PermianSerifTypeface" w:hAnsi="PermianSerifTypeface"/>
          <w:sz w:val="22"/>
          <w:szCs w:val="22"/>
          <w:lang w:val="ro-MD"/>
        </w:rPr>
        <w:t>Na</w:t>
      </w:r>
      <w:r w:rsidR="00D433FD" w:rsidRPr="00F51DF1">
        <w:rPr>
          <w:rFonts w:ascii="PermianSerifTypeface" w:hAnsi="PermianSerifTypeface"/>
          <w:sz w:val="22"/>
          <w:szCs w:val="22"/>
          <w:lang w:val="ro-MD"/>
        </w:rPr>
        <w:t>ț</w:t>
      </w:r>
      <w:r w:rsidR="00313C71" w:rsidRPr="00F51DF1">
        <w:rPr>
          <w:rFonts w:ascii="PermianSerifTypeface" w:hAnsi="PermianSerifTypeface"/>
          <w:sz w:val="22"/>
          <w:szCs w:val="22"/>
          <w:lang w:val="ro-MD"/>
        </w:rPr>
        <w:t>ionale</w:t>
      </w:r>
      <w:r w:rsidRPr="00F51DF1">
        <w:rPr>
          <w:rFonts w:ascii="PermianSerifTypeface" w:hAnsi="PermianSerifTypeface"/>
          <w:sz w:val="22"/>
          <w:szCs w:val="22"/>
          <w:lang w:val="ro-MD"/>
        </w:rPr>
        <w:t xml:space="preserve"> a Moldovei </w:t>
      </w:r>
    </w:p>
    <w:p w14:paraId="4FB2FBCD" w14:textId="77777777" w:rsidR="00FE78A9" w:rsidRPr="00F51DF1" w:rsidRDefault="00307685" w:rsidP="00D84A23">
      <w:pPr>
        <w:tabs>
          <w:tab w:val="left" w:pos="360"/>
        </w:tabs>
        <w:jc w:val="right"/>
        <w:rPr>
          <w:rStyle w:val="Strong"/>
          <w:rFonts w:ascii="PermianSerifTypeface" w:hAnsi="PermianSerifTypeface"/>
          <w:b w:val="0"/>
          <w:bCs w:val="0"/>
          <w:sz w:val="22"/>
          <w:szCs w:val="22"/>
          <w:lang w:val="ro-MD"/>
        </w:rPr>
      </w:pPr>
      <w:r w:rsidRPr="00F51DF1">
        <w:rPr>
          <w:rFonts w:ascii="PermianSerifTypeface" w:hAnsi="PermianSerifTypeface"/>
          <w:sz w:val="22"/>
          <w:szCs w:val="22"/>
          <w:lang w:val="ro-MD"/>
        </w:rPr>
        <w:t>nr.</w:t>
      </w:r>
      <w:r w:rsidR="00AF4218">
        <w:rPr>
          <w:rFonts w:ascii="PermianSerifTypeface" w:hAnsi="PermianSerifTypeface"/>
          <w:sz w:val="22"/>
          <w:szCs w:val="22"/>
          <w:lang w:val="ro-MD"/>
        </w:rPr>
        <w:t xml:space="preserve"> </w:t>
      </w:r>
      <w:r w:rsidRPr="00F51DF1">
        <w:rPr>
          <w:rFonts w:ascii="PermianSerifTypeface" w:hAnsi="PermianSerifTypeface"/>
          <w:sz w:val="22"/>
          <w:szCs w:val="22"/>
          <w:lang w:val="ro-MD"/>
        </w:rPr>
        <w:t>___ din ________ 201</w:t>
      </w:r>
      <w:r w:rsidR="003E4407">
        <w:rPr>
          <w:rFonts w:ascii="PermianSerifTypeface" w:hAnsi="PermianSerifTypeface"/>
          <w:sz w:val="22"/>
          <w:szCs w:val="22"/>
          <w:lang w:val="ro-MD"/>
        </w:rPr>
        <w:t>9</w:t>
      </w:r>
    </w:p>
    <w:p w14:paraId="2072B493" w14:textId="77777777" w:rsidR="00AE4D45" w:rsidRPr="00F51DF1" w:rsidRDefault="00AE4D45" w:rsidP="00DA1060">
      <w:pPr>
        <w:rPr>
          <w:rStyle w:val="Strong"/>
          <w:rFonts w:ascii="PermianSerifTypeface" w:hAnsi="PermianSerifTypeface"/>
          <w:i/>
          <w:color w:val="56534F"/>
          <w:sz w:val="22"/>
          <w:szCs w:val="22"/>
          <w:shd w:val="clear" w:color="auto" w:fill="FAFAFA"/>
          <w:lang w:val="ro-MD"/>
        </w:rPr>
      </w:pPr>
    </w:p>
    <w:p w14:paraId="6B8641B8" w14:textId="77777777" w:rsidR="00AE4D45" w:rsidRPr="00F51DF1" w:rsidRDefault="00AE4D45" w:rsidP="00DA1060">
      <w:pPr>
        <w:rPr>
          <w:rStyle w:val="Strong"/>
          <w:rFonts w:ascii="PermianSerifTypeface" w:hAnsi="PermianSerifTypeface"/>
          <w:i/>
          <w:color w:val="56534F"/>
          <w:sz w:val="22"/>
          <w:szCs w:val="22"/>
          <w:shd w:val="clear" w:color="auto" w:fill="FAFAFA"/>
          <w:lang w:val="ro-MD"/>
        </w:rPr>
      </w:pPr>
    </w:p>
    <w:p w14:paraId="18941347" w14:textId="77777777" w:rsidR="00480DEE" w:rsidRPr="00F51DF1" w:rsidRDefault="00307685" w:rsidP="00DA1060">
      <w:pPr>
        <w:jc w:val="center"/>
        <w:rPr>
          <w:rStyle w:val="docheader"/>
          <w:rFonts w:ascii="PermianSerifTypeface" w:hAnsi="PermianSerifTypeface"/>
          <w:b/>
          <w:color w:val="000000"/>
          <w:sz w:val="22"/>
          <w:szCs w:val="22"/>
          <w:lang w:val="ro-MD"/>
        </w:rPr>
      </w:pPr>
      <w:r w:rsidRPr="00F51DF1">
        <w:rPr>
          <w:rStyle w:val="docheader"/>
          <w:rFonts w:ascii="PermianSerifTypeface" w:hAnsi="PermianSerifTypeface"/>
          <w:b/>
          <w:color w:val="000000"/>
          <w:sz w:val="22"/>
          <w:szCs w:val="22"/>
          <w:lang w:val="ro-MD"/>
        </w:rPr>
        <w:t>REGULAMENT</w:t>
      </w:r>
      <w:r w:rsidR="00B86B26" w:rsidRPr="00F51DF1">
        <w:rPr>
          <w:rStyle w:val="docheader"/>
          <w:rFonts w:ascii="PermianSerifTypeface" w:hAnsi="PermianSerifTypeface"/>
          <w:b/>
          <w:color w:val="000000"/>
          <w:sz w:val="22"/>
          <w:szCs w:val="22"/>
          <w:lang w:val="ro-MD"/>
        </w:rPr>
        <w:t xml:space="preserve"> </w:t>
      </w:r>
    </w:p>
    <w:p w14:paraId="03B43FC5" w14:textId="77777777" w:rsidR="00684AA3" w:rsidRDefault="00684AA3" w:rsidP="00684AA3">
      <w:pPr>
        <w:jc w:val="center"/>
        <w:rPr>
          <w:rStyle w:val="docheader"/>
          <w:rFonts w:ascii="PermianSerifTypeface" w:hAnsi="PermianSerifTypeface"/>
          <w:b/>
          <w:color w:val="000000"/>
          <w:sz w:val="22"/>
          <w:szCs w:val="22"/>
          <w:lang w:val="ro-MD"/>
        </w:rPr>
      </w:pPr>
      <w:r w:rsidRPr="00684AA3">
        <w:rPr>
          <w:rStyle w:val="docheader"/>
          <w:rFonts w:ascii="PermianSerifTypeface" w:hAnsi="PermianSerifTypeface"/>
          <w:b/>
          <w:color w:val="000000"/>
          <w:sz w:val="22"/>
          <w:szCs w:val="22"/>
          <w:lang w:val="ro-MD"/>
        </w:rPr>
        <w:t>cu privire la autentificarea strictă a clienților și standardele deschis</w:t>
      </w:r>
      <w:r w:rsidR="00832692">
        <w:rPr>
          <w:rStyle w:val="docheader"/>
          <w:rFonts w:ascii="PermianSerifTypeface" w:hAnsi="PermianSerifTypeface"/>
          <w:b/>
          <w:color w:val="000000"/>
          <w:sz w:val="22"/>
          <w:szCs w:val="22"/>
          <w:lang w:val="ro-MD"/>
        </w:rPr>
        <w:t>e, comune și sigure de comunicar</w:t>
      </w:r>
      <w:r w:rsidRPr="00684AA3">
        <w:rPr>
          <w:rStyle w:val="docheader"/>
          <w:rFonts w:ascii="PermianSerifTypeface" w:hAnsi="PermianSerifTypeface"/>
          <w:b/>
          <w:color w:val="000000"/>
          <w:sz w:val="22"/>
          <w:szCs w:val="22"/>
          <w:lang w:val="ro-MD"/>
        </w:rPr>
        <w:t>e a prestatorilor de servicii de plată</w:t>
      </w:r>
    </w:p>
    <w:p w14:paraId="34FF2C27" w14:textId="77777777" w:rsidR="0091590D" w:rsidRDefault="0091590D" w:rsidP="008B6F4C">
      <w:pPr>
        <w:jc w:val="center"/>
        <w:rPr>
          <w:rFonts w:ascii="PermianSerifTypeface" w:hAnsi="PermianSerifTypeface"/>
          <w:sz w:val="22"/>
          <w:szCs w:val="22"/>
          <w:lang w:val="ro-MD"/>
        </w:rPr>
      </w:pPr>
    </w:p>
    <w:p w14:paraId="3C4DA7DD" w14:textId="77777777" w:rsidR="007519DD" w:rsidRPr="00FF0DBD" w:rsidRDefault="007519DD" w:rsidP="00B96F12">
      <w:pPr>
        <w:jc w:val="both"/>
        <w:rPr>
          <w:rFonts w:ascii="PermianSerifTypeface" w:hAnsi="PermianSerifTypeface"/>
          <w:sz w:val="22"/>
          <w:szCs w:val="22"/>
          <w:lang w:val="ro-MD"/>
        </w:rPr>
      </w:pPr>
      <w:r>
        <w:rPr>
          <w:rFonts w:ascii="PermianSerifTypeface" w:hAnsi="PermianSerifTypeface"/>
          <w:sz w:val="22"/>
          <w:szCs w:val="22"/>
          <w:lang w:val="ro-MD"/>
        </w:rPr>
        <w:t xml:space="preserve">Prezentul regulament transpune </w:t>
      </w:r>
      <w:r w:rsidRPr="007519DD">
        <w:rPr>
          <w:rFonts w:ascii="PermianSerifTypeface" w:hAnsi="PermianSerifTypeface"/>
          <w:sz w:val="22"/>
          <w:szCs w:val="22"/>
          <w:lang w:val="ro-MD"/>
        </w:rPr>
        <w:t xml:space="preserve">Regulamentul delegat (UE) 2018/389 al Comisiei din 27 noiembrie 2017 de completare a Directivei (UE) 2015/2366 a Parlamentului European și a Consiliului cu privire la </w:t>
      </w:r>
      <w:r w:rsidRPr="00FF0DBD">
        <w:rPr>
          <w:rFonts w:ascii="PermianSerifTypeface" w:hAnsi="PermianSerifTypeface"/>
          <w:sz w:val="22"/>
          <w:szCs w:val="22"/>
          <w:lang w:val="ro-MD"/>
        </w:rPr>
        <w:t>standardele tehnice de reglementare pentru autentificarea strictă a clienților și standardele deschise, comune și sigure de comunicare</w:t>
      </w:r>
      <w:r w:rsidR="00483855" w:rsidRPr="00FF0DBD">
        <w:t xml:space="preserve"> </w:t>
      </w:r>
      <w:r w:rsidR="00483855" w:rsidRPr="00FF0DBD">
        <w:rPr>
          <w:rFonts w:ascii="PermianSerifTypeface" w:hAnsi="PermianSerifTypeface"/>
          <w:sz w:val="22"/>
          <w:szCs w:val="22"/>
          <w:lang w:val="ro-MD"/>
        </w:rPr>
        <w:t>și Ghidul EBA/GL/2018/07 referitor la condițiile necesare pentru a beneficia de o exceptare de la mecanismul de urgență prevăzut la articolul 33 alineatul (6) din Regulamentul (UE) 2018/389</w:t>
      </w:r>
      <w:r w:rsidR="00725D30" w:rsidRPr="00FF0DBD">
        <w:rPr>
          <w:rFonts w:ascii="PermianSerifTypeface" w:hAnsi="PermianSerifTypeface"/>
          <w:sz w:val="22"/>
          <w:szCs w:val="22"/>
          <w:lang w:val="ro-MD"/>
        </w:rPr>
        <w:t>.</w:t>
      </w:r>
    </w:p>
    <w:p w14:paraId="0A2D9F02" w14:textId="77777777" w:rsidR="007519DD" w:rsidRPr="00FF0DBD" w:rsidRDefault="007519DD" w:rsidP="008B6F4C">
      <w:pPr>
        <w:jc w:val="center"/>
        <w:rPr>
          <w:rFonts w:ascii="PermianSerifTypeface" w:hAnsi="PermianSerifTypeface"/>
          <w:sz w:val="22"/>
          <w:szCs w:val="22"/>
          <w:lang w:val="ro-MD"/>
        </w:rPr>
      </w:pPr>
    </w:p>
    <w:p w14:paraId="1339BB6A" w14:textId="77777777" w:rsidR="0091590D" w:rsidRPr="00FF0DBD" w:rsidRDefault="009D3087" w:rsidP="008B6F4C">
      <w:pPr>
        <w:jc w:val="center"/>
        <w:rPr>
          <w:rFonts w:ascii="PermianSerifTypeface" w:hAnsi="PermianSerifTypeface"/>
          <w:b/>
          <w:sz w:val="22"/>
          <w:szCs w:val="22"/>
          <w:lang w:val="ro-MD"/>
        </w:rPr>
      </w:pPr>
      <w:r w:rsidRPr="00FF0DBD">
        <w:rPr>
          <w:rFonts w:ascii="PermianSerifTypeface" w:hAnsi="PermianSerifTypeface"/>
          <w:b/>
          <w:sz w:val="22"/>
          <w:szCs w:val="22"/>
          <w:lang w:val="ro-MD"/>
        </w:rPr>
        <w:t>Capitolul I</w:t>
      </w:r>
    </w:p>
    <w:p w14:paraId="28D78104" w14:textId="77777777" w:rsidR="0091590D" w:rsidRPr="00FF0DBD" w:rsidRDefault="0091590D" w:rsidP="00320007">
      <w:pPr>
        <w:spacing w:after="120"/>
        <w:jc w:val="center"/>
        <w:rPr>
          <w:rFonts w:ascii="PermianSerifTypeface" w:hAnsi="PermianSerifTypeface"/>
          <w:b/>
          <w:sz w:val="22"/>
          <w:szCs w:val="22"/>
          <w:lang w:val="ro-MD"/>
        </w:rPr>
      </w:pPr>
      <w:r w:rsidRPr="00FF0DBD">
        <w:rPr>
          <w:rFonts w:ascii="PermianSerifTypeface" w:hAnsi="PermianSerifTypeface"/>
          <w:b/>
          <w:sz w:val="22"/>
          <w:szCs w:val="22"/>
          <w:lang w:val="ro-MD"/>
        </w:rPr>
        <w:t>DISPOZI</w:t>
      </w:r>
      <w:r w:rsidR="00D433FD" w:rsidRPr="00FF0DBD">
        <w:rPr>
          <w:rFonts w:ascii="PermianSerifTypeface" w:hAnsi="PermianSerifTypeface"/>
          <w:b/>
          <w:sz w:val="22"/>
          <w:szCs w:val="22"/>
          <w:lang w:val="ro-MD"/>
        </w:rPr>
        <w:t>Ț</w:t>
      </w:r>
      <w:r w:rsidRPr="00FF0DBD">
        <w:rPr>
          <w:rFonts w:ascii="PermianSerifTypeface" w:hAnsi="PermianSerifTypeface"/>
          <w:b/>
          <w:sz w:val="22"/>
          <w:szCs w:val="22"/>
          <w:lang w:val="ro-MD"/>
        </w:rPr>
        <w:t>II GENERALE</w:t>
      </w:r>
    </w:p>
    <w:p w14:paraId="6E7D3012" w14:textId="7512B550" w:rsidR="00D2088D" w:rsidRPr="00FF0DBD" w:rsidRDefault="0021019D" w:rsidP="00C86C30">
      <w:pPr>
        <w:pStyle w:val="NormalWeb"/>
        <w:numPr>
          <w:ilvl w:val="0"/>
          <w:numId w:val="1"/>
        </w:numPr>
        <w:tabs>
          <w:tab w:val="left" w:pos="426"/>
        </w:tabs>
        <w:spacing w:after="120"/>
        <w:ind w:left="0" w:firstLine="425"/>
        <w:contextualSpacing/>
        <w:jc w:val="both"/>
        <w:rPr>
          <w:rFonts w:ascii="PermianSerifTypeface" w:hAnsi="PermianSerifTypeface"/>
          <w:sz w:val="22"/>
          <w:szCs w:val="22"/>
          <w:lang w:val="ro-MD"/>
        </w:rPr>
      </w:pPr>
      <w:bookmarkStart w:id="1" w:name="_Ref122340252"/>
      <w:r w:rsidRPr="00FF0DBD">
        <w:rPr>
          <w:rFonts w:ascii="PermianSerifTypeface" w:hAnsi="PermianSerifTypeface"/>
          <w:sz w:val="22"/>
          <w:szCs w:val="22"/>
          <w:lang w:val="ro-MD"/>
        </w:rPr>
        <w:t xml:space="preserve">Regulamentul </w:t>
      </w:r>
      <w:r w:rsidR="00D2088D" w:rsidRPr="00FF0DBD">
        <w:rPr>
          <w:rFonts w:ascii="PermianSerifTypeface" w:hAnsi="PermianSerifTypeface"/>
          <w:sz w:val="22"/>
          <w:szCs w:val="22"/>
          <w:lang w:val="ro-MD"/>
        </w:rPr>
        <w:t>stabilește cerințele care trebuie respectate de prestatorii de servicii de plată în scopul punerii în aplicare a măsurilor de securitate care le permit următoarele:</w:t>
      </w:r>
      <w:bookmarkEnd w:id="1"/>
    </w:p>
    <w:p w14:paraId="53AA1687" w14:textId="23DE3100" w:rsidR="00D2088D" w:rsidRPr="00FF0DBD" w:rsidRDefault="00D2088D" w:rsidP="00C86C30">
      <w:pPr>
        <w:pStyle w:val="NormalWeb"/>
        <w:numPr>
          <w:ilvl w:val="0"/>
          <w:numId w:val="3"/>
        </w:numPr>
        <w:spacing w:after="120"/>
        <w:ind w:left="0" w:firstLine="425"/>
        <w:contextualSpacing/>
        <w:jc w:val="both"/>
        <w:rPr>
          <w:rFonts w:ascii="PermianSerifTypeface" w:hAnsi="PermianSerifTypeface"/>
          <w:sz w:val="22"/>
          <w:szCs w:val="22"/>
          <w:lang w:val="ro-MD"/>
        </w:rPr>
      </w:pPr>
      <w:bookmarkStart w:id="2" w:name="_Ref122340267"/>
      <w:r w:rsidRPr="00FF0DBD">
        <w:rPr>
          <w:rFonts w:ascii="PermianSerifTypeface" w:hAnsi="PermianSerifTypeface"/>
          <w:bCs/>
          <w:sz w:val="22"/>
          <w:szCs w:val="22"/>
          <w:lang w:val="ro-MD"/>
        </w:rPr>
        <w:t>să aplice procedura de autentificare strictă a clienților, în conformitate cu art. 52</w:t>
      </w:r>
      <w:r w:rsidRPr="00FF0DBD">
        <w:rPr>
          <w:rFonts w:ascii="PermianSerifTypeface" w:hAnsi="PermianSerifTypeface"/>
          <w:bCs/>
          <w:sz w:val="22"/>
          <w:szCs w:val="22"/>
          <w:vertAlign w:val="superscript"/>
          <w:lang w:val="ro-MD"/>
        </w:rPr>
        <w:t>4</w:t>
      </w:r>
      <w:r w:rsidRPr="00FF0DBD">
        <w:rPr>
          <w:rFonts w:ascii="PermianSerifTypeface" w:hAnsi="PermianSerifTypeface"/>
          <w:bCs/>
          <w:sz w:val="22"/>
          <w:szCs w:val="22"/>
          <w:lang w:val="ro-MD"/>
        </w:rPr>
        <w:t xml:space="preserve"> </w:t>
      </w:r>
      <w:r w:rsidR="00AE11E1">
        <w:rPr>
          <w:rFonts w:ascii="PermianSerifTypeface" w:hAnsi="PermianSerifTypeface"/>
          <w:bCs/>
          <w:sz w:val="22"/>
          <w:szCs w:val="22"/>
          <w:lang w:val="ro-MD"/>
        </w:rPr>
        <w:t>din</w:t>
      </w:r>
      <w:r w:rsidRPr="00FF0DBD">
        <w:rPr>
          <w:rFonts w:ascii="PermianSerifTypeface" w:hAnsi="PermianSerifTypeface"/>
          <w:bCs/>
          <w:sz w:val="22"/>
          <w:szCs w:val="22"/>
          <w:lang w:val="ro-MD"/>
        </w:rPr>
        <w:t xml:space="preserve"> Leg</w:t>
      </w:r>
      <w:r w:rsidR="00AE11E1">
        <w:rPr>
          <w:rFonts w:ascii="PermianSerifTypeface" w:hAnsi="PermianSerifTypeface"/>
          <w:bCs/>
          <w:sz w:val="22"/>
          <w:szCs w:val="22"/>
          <w:lang w:val="ro-MD"/>
        </w:rPr>
        <w:t>ea</w:t>
      </w:r>
      <w:r w:rsidRPr="00FF0DBD">
        <w:rPr>
          <w:rFonts w:ascii="PermianSerifTypeface" w:hAnsi="PermianSerifTypeface"/>
          <w:bCs/>
          <w:sz w:val="22"/>
          <w:szCs w:val="22"/>
          <w:lang w:val="ro-MD"/>
        </w:rPr>
        <w:t xml:space="preserve"> cu privire la serviciile de plată și moneda electronică nr. 114/2012</w:t>
      </w:r>
      <w:r w:rsidR="007D0842" w:rsidRPr="00FF0DBD">
        <w:rPr>
          <w:rFonts w:ascii="PermianSerifTypeface" w:hAnsi="PermianSerifTypeface"/>
          <w:bCs/>
          <w:sz w:val="22"/>
          <w:szCs w:val="22"/>
          <w:lang w:val="ro-MD"/>
        </w:rPr>
        <w:t xml:space="preserve"> </w:t>
      </w:r>
      <w:r w:rsidR="007D0842" w:rsidRPr="00FF0DBD">
        <w:rPr>
          <w:rFonts w:ascii="PermianSerifTypeface" w:hAnsi="PermianSerifTypeface"/>
          <w:sz w:val="22"/>
          <w:szCs w:val="22"/>
          <w:lang w:val="ro-MD"/>
        </w:rPr>
        <w:t>(în continuare – lege)</w:t>
      </w:r>
      <w:r w:rsidRPr="00FF0DBD">
        <w:rPr>
          <w:rFonts w:ascii="PermianSerifTypeface" w:hAnsi="PermianSerifTypeface"/>
          <w:bCs/>
          <w:sz w:val="22"/>
          <w:szCs w:val="22"/>
          <w:lang w:val="ro-MD"/>
        </w:rPr>
        <w:t>;</w:t>
      </w:r>
      <w:bookmarkEnd w:id="2"/>
    </w:p>
    <w:p w14:paraId="3F2F19C7" w14:textId="1E0A9D70" w:rsidR="00D2088D" w:rsidRPr="00FF0DBD" w:rsidRDefault="00D2088D" w:rsidP="00C86C30">
      <w:pPr>
        <w:pStyle w:val="NormalWeb"/>
        <w:numPr>
          <w:ilvl w:val="0"/>
          <w:numId w:val="3"/>
        </w:numPr>
        <w:spacing w:after="120"/>
        <w:ind w:left="0" w:firstLine="425"/>
        <w:contextualSpacing/>
        <w:jc w:val="both"/>
        <w:rPr>
          <w:rFonts w:ascii="PermianSerifTypeface" w:hAnsi="PermianSerifTypeface"/>
          <w:sz w:val="22"/>
          <w:szCs w:val="22"/>
          <w:lang w:val="ro-MD"/>
        </w:rPr>
      </w:pPr>
      <w:bookmarkStart w:id="3" w:name="_Ref122340278"/>
      <w:r w:rsidRPr="00FF0DBD">
        <w:rPr>
          <w:rFonts w:ascii="PermianSerifTypeface" w:hAnsi="PermianSerifTypeface"/>
          <w:bCs/>
          <w:sz w:val="22"/>
          <w:szCs w:val="22"/>
          <w:lang w:val="ro-MD"/>
        </w:rPr>
        <w:t>să fie exceptați de la aplicarea cerințelor de securitate privind autentificarea strictă a clienților, sub rezerva unor condiții specifice și limitate</w:t>
      </w:r>
      <w:r w:rsidR="00AE11E1">
        <w:rPr>
          <w:rFonts w:ascii="PermianSerifTypeface" w:hAnsi="PermianSerifTypeface"/>
          <w:bCs/>
          <w:sz w:val="22"/>
          <w:szCs w:val="22"/>
          <w:lang w:val="ro-MD"/>
        </w:rPr>
        <w:t>,</w:t>
      </w:r>
      <w:r w:rsidRPr="00FF0DBD">
        <w:rPr>
          <w:rFonts w:ascii="PermianSerifTypeface" w:hAnsi="PermianSerifTypeface"/>
          <w:bCs/>
          <w:sz w:val="22"/>
          <w:szCs w:val="22"/>
          <w:lang w:val="ro-MD"/>
        </w:rPr>
        <w:t xml:space="preserve"> în funcție de nivelul de risc, valoarea și frecvența operațiunii de plată și de canalul de plată utilizat pentru executarea acesteia;</w:t>
      </w:r>
      <w:bookmarkEnd w:id="3"/>
    </w:p>
    <w:p w14:paraId="0CFCADE1" w14:textId="7E751231" w:rsidR="004A63FA" w:rsidRPr="00FF0DBD" w:rsidRDefault="004A63FA" w:rsidP="00C86C30">
      <w:pPr>
        <w:pStyle w:val="NormalWeb"/>
        <w:numPr>
          <w:ilvl w:val="0"/>
          <w:numId w:val="3"/>
        </w:numPr>
        <w:spacing w:after="120"/>
        <w:ind w:left="0" w:firstLine="425"/>
        <w:contextualSpacing/>
        <w:jc w:val="both"/>
        <w:rPr>
          <w:rFonts w:ascii="PermianSerifTypeface" w:hAnsi="PermianSerifTypeface"/>
          <w:sz w:val="22"/>
          <w:szCs w:val="22"/>
          <w:lang w:val="ro-MD"/>
        </w:rPr>
      </w:pPr>
      <w:r w:rsidRPr="00FF0DBD">
        <w:rPr>
          <w:rFonts w:ascii="PermianSerifTypeface" w:hAnsi="PermianSerifTypeface"/>
          <w:bCs/>
          <w:sz w:val="22"/>
          <w:szCs w:val="22"/>
          <w:lang w:val="ro-MD"/>
        </w:rPr>
        <w:t>să protejeze confidențialitatea</w:t>
      </w:r>
      <w:r w:rsidR="006A1DA7" w:rsidRPr="00FF0DBD">
        <w:rPr>
          <w:rFonts w:ascii="PermianSerifTypeface" w:hAnsi="PermianSerifTypeface"/>
          <w:bCs/>
          <w:sz w:val="22"/>
          <w:szCs w:val="22"/>
          <w:lang w:val="ro-MD"/>
        </w:rPr>
        <w:t>,</w:t>
      </w:r>
      <w:r w:rsidR="00C23B15" w:rsidRPr="00FF0DBD">
        <w:rPr>
          <w:rFonts w:ascii="PermianSerifTypeface" w:hAnsi="PermianSerifTypeface"/>
          <w:bCs/>
          <w:sz w:val="22"/>
          <w:szCs w:val="22"/>
          <w:lang w:val="ro-MD"/>
        </w:rPr>
        <w:t xml:space="preserve"> </w:t>
      </w:r>
      <w:r w:rsidRPr="00FF0DBD">
        <w:rPr>
          <w:rFonts w:ascii="PermianSerifTypeface" w:hAnsi="PermianSerifTypeface"/>
          <w:bCs/>
          <w:sz w:val="22"/>
          <w:szCs w:val="22"/>
          <w:lang w:val="ro-MD"/>
        </w:rPr>
        <w:t>integritatea</w:t>
      </w:r>
      <w:r w:rsidR="006A1DA7" w:rsidRPr="00FF0DBD">
        <w:rPr>
          <w:rFonts w:ascii="PermianSerifTypeface" w:hAnsi="PermianSerifTypeface"/>
          <w:bCs/>
          <w:sz w:val="22"/>
          <w:szCs w:val="22"/>
          <w:lang w:val="ro-MD"/>
        </w:rPr>
        <w:t xml:space="preserve"> și autenticitatea</w:t>
      </w:r>
      <w:r w:rsidRPr="00FF0DBD">
        <w:rPr>
          <w:rFonts w:ascii="PermianSerifTypeface" w:hAnsi="PermianSerifTypeface"/>
          <w:bCs/>
          <w:sz w:val="22"/>
          <w:szCs w:val="22"/>
          <w:lang w:val="ro-MD"/>
        </w:rPr>
        <w:t xml:space="preserve"> elementelor de securitate personalizate ale utilizatorului serviciilor de plată;</w:t>
      </w:r>
    </w:p>
    <w:p w14:paraId="54A74842" w14:textId="7A823A67" w:rsidR="004A63FA" w:rsidRPr="00FF0DBD" w:rsidRDefault="004A63FA" w:rsidP="00C86C30">
      <w:pPr>
        <w:pStyle w:val="NormalWeb"/>
        <w:numPr>
          <w:ilvl w:val="0"/>
          <w:numId w:val="3"/>
        </w:numPr>
        <w:spacing w:after="120"/>
        <w:ind w:left="0" w:firstLine="425"/>
        <w:contextualSpacing/>
        <w:jc w:val="both"/>
        <w:rPr>
          <w:rFonts w:ascii="PermianSerifTypeface" w:hAnsi="PermianSerifTypeface"/>
          <w:bCs/>
          <w:sz w:val="22"/>
          <w:szCs w:val="22"/>
          <w:lang w:val="ro-MD"/>
        </w:rPr>
      </w:pPr>
      <w:r w:rsidRPr="00FF0DBD">
        <w:rPr>
          <w:rFonts w:ascii="PermianSerifTypeface" w:hAnsi="PermianSerifTypeface"/>
          <w:bCs/>
          <w:sz w:val="22"/>
          <w:szCs w:val="22"/>
          <w:lang w:val="ro-MD"/>
        </w:rPr>
        <w:t xml:space="preserve">să </w:t>
      </w:r>
      <w:r w:rsidR="005916C7" w:rsidRPr="00FF0DBD">
        <w:rPr>
          <w:rFonts w:ascii="PermianSerifTypeface" w:hAnsi="PermianSerifTypeface"/>
          <w:bCs/>
          <w:sz w:val="22"/>
          <w:szCs w:val="22"/>
          <w:lang w:val="ro-MD"/>
        </w:rPr>
        <w:t xml:space="preserve">implementeze </w:t>
      </w:r>
      <w:r w:rsidR="00E4249E" w:rsidRPr="00FF0DBD">
        <w:rPr>
          <w:rFonts w:ascii="PermianSerifTypeface" w:hAnsi="PermianSerifTypeface"/>
          <w:bCs/>
          <w:sz w:val="22"/>
          <w:szCs w:val="22"/>
          <w:lang w:val="ro-MD"/>
        </w:rPr>
        <w:t xml:space="preserve">standardul național </w:t>
      </w:r>
      <w:r w:rsidRPr="00FF0DBD">
        <w:rPr>
          <w:rFonts w:ascii="PermianSerifTypeface" w:hAnsi="PermianSerifTypeface"/>
          <w:bCs/>
          <w:sz w:val="22"/>
          <w:szCs w:val="22"/>
          <w:lang w:val="ro-MD"/>
        </w:rPr>
        <w:t xml:space="preserve">deschis comun și sigur de comunicare între prestatorii de servicii de plată care oferă servicii de administrare cont, prestatorii de servicii de inițiere a plății, prestatorii de servicii de informare cu privire la conturi, plătitori, beneficiarii plății și alți prestatori de servicii de plată în ceea ce privește furnizarea și utilizarea serviciilor de plată în conformitate cu </w:t>
      </w:r>
      <w:r w:rsidR="00E4249E" w:rsidRPr="00FF0DBD">
        <w:rPr>
          <w:rFonts w:ascii="PermianSerifTypeface" w:hAnsi="PermianSerifTypeface"/>
          <w:bCs/>
          <w:sz w:val="22"/>
          <w:szCs w:val="22"/>
          <w:lang w:val="ro-MD"/>
        </w:rPr>
        <w:t>art. 52</w:t>
      </w:r>
      <w:r w:rsidR="00E4249E" w:rsidRPr="00FF0DBD">
        <w:rPr>
          <w:rFonts w:ascii="PermianSerifTypeface" w:hAnsi="PermianSerifTypeface"/>
          <w:bCs/>
          <w:sz w:val="22"/>
          <w:szCs w:val="22"/>
          <w:vertAlign w:val="superscript"/>
          <w:lang w:val="ro-MD"/>
        </w:rPr>
        <w:t>1</w:t>
      </w:r>
      <w:r w:rsidR="00E4249E" w:rsidRPr="00FF0DBD">
        <w:rPr>
          <w:rFonts w:ascii="PermianSerifTypeface" w:hAnsi="PermianSerifTypeface"/>
          <w:bCs/>
          <w:sz w:val="22"/>
          <w:szCs w:val="22"/>
          <w:lang w:val="ro-MD"/>
        </w:rPr>
        <w:t xml:space="preserve"> – 52</w:t>
      </w:r>
      <w:r w:rsidR="00E4249E" w:rsidRPr="00FF0DBD">
        <w:rPr>
          <w:rFonts w:ascii="PermianSerifTypeface" w:hAnsi="PermianSerifTypeface"/>
          <w:bCs/>
          <w:sz w:val="22"/>
          <w:szCs w:val="22"/>
          <w:vertAlign w:val="superscript"/>
          <w:lang w:val="ro-MD"/>
        </w:rPr>
        <w:t xml:space="preserve">4 </w:t>
      </w:r>
      <w:r w:rsidRPr="00FF0DBD">
        <w:rPr>
          <w:rFonts w:ascii="PermianSerifTypeface" w:hAnsi="PermianSerifTypeface"/>
          <w:bCs/>
          <w:sz w:val="22"/>
          <w:szCs w:val="22"/>
          <w:lang w:val="ro-MD"/>
        </w:rPr>
        <w:t xml:space="preserve">din </w:t>
      </w:r>
      <w:r w:rsidR="009922CC" w:rsidRPr="00FF0DBD">
        <w:rPr>
          <w:rFonts w:ascii="PermianSerifTypeface" w:hAnsi="PermianSerifTypeface"/>
          <w:bCs/>
          <w:sz w:val="22"/>
          <w:szCs w:val="22"/>
          <w:lang w:val="ro-MD"/>
        </w:rPr>
        <w:t>lege</w:t>
      </w:r>
      <w:r w:rsidRPr="00FF0DBD">
        <w:rPr>
          <w:rFonts w:ascii="PermianSerifTypeface" w:hAnsi="PermianSerifTypeface"/>
          <w:bCs/>
          <w:sz w:val="22"/>
          <w:szCs w:val="22"/>
          <w:lang w:val="ro-MD"/>
        </w:rPr>
        <w:t>.</w:t>
      </w:r>
    </w:p>
    <w:p w14:paraId="308BFCAC" w14:textId="77777777" w:rsidR="00A27FE5" w:rsidRPr="00FF0DBD" w:rsidRDefault="00A27FE5" w:rsidP="00C86C30">
      <w:pPr>
        <w:pStyle w:val="NormalWeb"/>
        <w:numPr>
          <w:ilvl w:val="0"/>
          <w:numId w:val="1"/>
        </w:numPr>
        <w:tabs>
          <w:tab w:val="left" w:pos="426"/>
        </w:tabs>
        <w:spacing w:after="120"/>
        <w:ind w:left="0" w:firstLine="425"/>
        <w:contextualSpacing/>
        <w:jc w:val="both"/>
        <w:rPr>
          <w:rFonts w:ascii="PermianSerifTypeface" w:hAnsi="PermianSerifTypeface"/>
          <w:sz w:val="22"/>
          <w:szCs w:val="22"/>
          <w:lang w:val="ro-MD"/>
        </w:rPr>
      </w:pPr>
      <w:r w:rsidRPr="00FF0DBD">
        <w:rPr>
          <w:rFonts w:ascii="PermianSerifTypeface" w:hAnsi="PermianSerifTypeface"/>
          <w:sz w:val="22"/>
          <w:szCs w:val="22"/>
          <w:lang w:val="ro-MD"/>
        </w:rPr>
        <w:t>Termenii, noțiunile și expresiile utilizate în prezentul regulament au semnificația celor prevăzute în lege și în alte acte normative emise de Banca Națională a Moldovei.</w:t>
      </w:r>
    </w:p>
    <w:p w14:paraId="05690D28" w14:textId="1A46E64F" w:rsidR="00A27FE5" w:rsidRPr="00FF0DBD" w:rsidRDefault="002E76EC" w:rsidP="00C86C30">
      <w:pPr>
        <w:pStyle w:val="NormalWeb"/>
        <w:numPr>
          <w:ilvl w:val="0"/>
          <w:numId w:val="1"/>
        </w:numPr>
        <w:tabs>
          <w:tab w:val="left" w:pos="426"/>
        </w:tabs>
        <w:spacing w:after="120"/>
        <w:ind w:left="0" w:firstLine="425"/>
        <w:contextualSpacing/>
        <w:jc w:val="both"/>
        <w:rPr>
          <w:rFonts w:ascii="PermianSerifTypeface" w:hAnsi="PermianSerifTypeface"/>
          <w:sz w:val="22"/>
          <w:szCs w:val="22"/>
          <w:lang w:val="ro-MD"/>
        </w:rPr>
      </w:pPr>
      <w:r w:rsidRPr="00FF0DBD">
        <w:rPr>
          <w:rFonts w:ascii="PermianSerifTypeface" w:hAnsi="PermianSerifTypeface"/>
          <w:sz w:val="22"/>
          <w:szCs w:val="22"/>
          <w:lang w:val="ro-MD"/>
        </w:rPr>
        <w:t>Suplimentar, î</w:t>
      </w:r>
      <w:r w:rsidR="00A27FE5" w:rsidRPr="00FF0DBD">
        <w:rPr>
          <w:rFonts w:ascii="PermianSerifTypeface" w:hAnsi="PermianSerifTypeface"/>
          <w:sz w:val="22"/>
          <w:szCs w:val="22"/>
          <w:lang w:val="ro-MD"/>
        </w:rPr>
        <w:t xml:space="preserve">n sensul prezentului regulament </w:t>
      </w:r>
      <w:r w:rsidR="004A1F30" w:rsidRPr="00FF0DBD">
        <w:rPr>
          <w:rFonts w:ascii="PermianSerifTypeface" w:hAnsi="PermianSerifTypeface"/>
          <w:sz w:val="22"/>
          <w:szCs w:val="22"/>
          <w:lang w:val="ro-MD"/>
        </w:rPr>
        <w:t xml:space="preserve">sunt </w:t>
      </w:r>
      <w:r w:rsidR="00A27FE5" w:rsidRPr="00FF0DBD">
        <w:rPr>
          <w:rFonts w:ascii="PermianSerifTypeface" w:hAnsi="PermianSerifTypeface"/>
          <w:sz w:val="22"/>
          <w:szCs w:val="22"/>
          <w:lang w:val="ro-MD"/>
        </w:rPr>
        <w:t xml:space="preserve">utilizate următoarele </w:t>
      </w:r>
      <w:r w:rsidR="004A1F30" w:rsidRPr="00FF0DBD">
        <w:rPr>
          <w:rFonts w:ascii="PermianSerifTypeface" w:hAnsi="PermianSerifTypeface"/>
          <w:sz w:val="22"/>
          <w:szCs w:val="22"/>
          <w:lang w:val="ro-MD"/>
        </w:rPr>
        <w:t>noțiuni</w:t>
      </w:r>
      <w:r w:rsidR="00A27FE5" w:rsidRPr="00FF0DBD">
        <w:rPr>
          <w:rFonts w:ascii="PermianSerifTypeface" w:hAnsi="PermianSerifTypeface"/>
          <w:sz w:val="22"/>
          <w:szCs w:val="22"/>
          <w:lang w:val="ro-MD"/>
        </w:rPr>
        <w:t>:</w:t>
      </w:r>
    </w:p>
    <w:p w14:paraId="632CB47F" w14:textId="7183D3FB" w:rsidR="00A821DE" w:rsidRPr="00FF0DBD" w:rsidRDefault="00A821DE" w:rsidP="00A27FE5">
      <w:pPr>
        <w:pStyle w:val="NormalWeb"/>
        <w:tabs>
          <w:tab w:val="left" w:pos="851"/>
        </w:tabs>
        <w:spacing w:after="120"/>
        <w:ind w:firstLine="709"/>
        <w:contextualSpacing/>
        <w:jc w:val="both"/>
        <w:rPr>
          <w:rFonts w:ascii="PermianSerifTypeface" w:hAnsi="PermianSerifTypeface"/>
          <w:sz w:val="22"/>
          <w:szCs w:val="22"/>
          <w:lang w:val="ro-MD"/>
        </w:rPr>
      </w:pPr>
      <w:r w:rsidRPr="00FF0DBD">
        <w:rPr>
          <w:rFonts w:ascii="PermianSerifTypeface" w:hAnsi="PermianSerifTypeface"/>
          <w:b/>
          <w:bCs/>
          <w:sz w:val="22"/>
          <w:szCs w:val="22"/>
          <w:lang w:val="ro-MD"/>
        </w:rPr>
        <w:t>Competențe în domeniul securității informației</w:t>
      </w:r>
      <w:r w:rsidRPr="00FF0DBD">
        <w:rPr>
          <w:rFonts w:ascii="PermianSerifTypeface" w:hAnsi="PermianSerifTypeface"/>
          <w:sz w:val="22"/>
          <w:szCs w:val="22"/>
          <w:lang w:val="ro-MD"/>
        </w:rPr>
        <w:t xml:space="preserve"> – un set de cunoștințe specifice </w:t>
      </w:r>
      <w:r w:rsidR="00E42A67" w:rsidRPr="00FF0DBD">
        <w:rPr>
          <w:rFonts w:ascii="PermianSerifTypeface" w:hAnsi="PermianSerifTypeface"/>
          <w:sz w:val="22"/>
          <w:szCs w:val="22"/>
          <w:lang w:val="ro-MD"/>
        </w:rPr>
        <w:t xml:space="preserve">probate printr-un certificat </w:t>
      </w:r>
      <w:r w:rsidR="006B30F1" w:rsidRPr="00FF0DBD">
        <w:rPr>
          <w:rFonts w:ascii="PermianSerifTypeface" w:hAnsi="PermianSerifTypeface"/>
          <w:sz w:val="22"/>
          <w:szCs w:val="22"/>
          <w:lang w:val="ro-MD"/>
        </w:rPr>
        <w:t>de specialitate</w:t>
      </w:r>
      <w:r w:rsidR="0049453E" w:rsidRPr="00FF0DBD">
        <w:rPr>
          <w:rFonts w:ascii="PermianSerifTypeface" w:hAnsi="PermianSerifTypeface"/>
          <w:sz w:val="22"/>
          <w:szCs w:val="22"/>
          <w:lang w:val="ro-MD"/>
        </w:rPr>
        <w:t xml:space="preserve"> </w:t>
      </w:r>
      <w:r w:rsidR="0095074A" w:rsidRPr="00FF0DBD">
        <w:rPr>
          <w:rFonts w:ascii="PermianSerifTypeface" w:hAnsi="PermianSerifTypeface"/>
          <w:sz w:val="22"/>
          <w:szCs w:val="22"/>
          <w:lang w:val="ro-MD"/>
        </w:rPr>
        <w:t>emis de o entitate recunoscută</w:t>
      </w:r>
      <w:r w:rsidR="006B30F1" w:rsidRPr="00FF0DBD">
        <w:rPr>
          <w:rFonts w:ascii="PermianSerifTypeface" w:hAnsi="PermianSerifTypeface"/>
          <w:sz w:val="22"/>
          <w:szCs w:val="22"/>
          <w:lang w:val="ro-MD"/>
        </w:rPr>
        <w:t xml:space="preserve"> </w:t>
      </w:r>
      <w:r w:rsidR="00E42A67" w:rsidRPr="00FF0DBD">
        <w:rPr>
          <w:rFonts w:ascii="PermianSerifTypeface" w:hAnsi="PermianSerifTypeface"/>
          <w:sz w:val="22"/>
          <w:szCs w:val="22"/>
          <w:lang w:val="ro-MD"/>
        </w:rPr>
        <w:t>și care permit persoanei să se pronunțe asupra conformității măsurilor de securitate ale prestatorului de servicii de plată cu cerințele prevăzute în prezentul regulament în temeiul cunoașterii profunde a domeniului securității informației</w:t>
      </w:r>
      <w:r w:rsidR="006B30F1" w:rsidRPr="00FF0DBD">
        <w:rPr>
          <w:rFonts w:ascii="PermianSerifTypeface" w:hAnsi="PermianSerifTypeface"/>
          <w:sz w:val="22"/>
          <w:szCs w:val="22"/>
          <w:lang w:val="ro-MD"/>
        </w:rPr>
        <w:t>.</w:t>
      </w:r>
    </w:p>
    <w:p w14:paraId="2A2A73A0" w14:textId="001FEFCB" w:rsidR="00A27FE5" w:rsidRPr="00FF0DBD" w:rsidRDefault="00A27FE5" w:rsidP="00A27FE5">
      <w:pPr>
        <w:pStyle w:val="NormalWeb"/>
        <w:tabs>
          <w:tab w:val="left" w:pos="851"/>
        </w:tabs>
        <w:spacing w:after="120"/>
        <w:ind w:firstLine="709"/>
        <w:contextualSpacing/>
        <w:jc w:val="both"/>
        <w:rPr>
          <w:rFonts w:ascii="PermianSerifTypeface" w:hAnsi="PermianSerifTypeface"/>
          <w:sz w:val="22"/>
          <w:szCs w:val="22"/>
          <w:lang w:val="ro-MD"/>
        </w:rPr>
      </w:pPr>
      <w:r w:rsidRPr="00FF0DBD">
        <w:rPr>
          <w:rFonts w:ascii="PermianSerifTypeface" w:hAnsi="PermianSerifTypeface"/>
          <w:b/>
          <w:bCs/>
          <w:sz w:val="22"/>
          <w:szCs w:val="22"/>
          <w:lang w:val="ro-MD"/>
        </w:rPr>
        <w:t>Exceptare</w:t>
      </w:r>
      <w:r w:rsidRPr="00FF0DBD">
        <w:rPr>
          <w:rFonts w:ascii="PermianSerifTypeface" w:hAnsi="PermianSerifTypeface"/>
          <w:sz w:val="22"/>
          <w:szCs w:val="22"/>
          <w:lang w:val="ro-MD"/>
        </w:rPr>
        <w:t xml:space="preserve"> – mecanism prin care Banca Națională a Moldovei permite prestatorilor de servicii de plată prevăzuți la art. 5 alin. (1)  din lege să fie exceptați de la îndeplinirea obligației de instituire a unui mecanism de urgență prevăzut la pct.</w:t>
      </w:r>
      <w:r w:rsidR="00E151AC" w:rsidRPr="00FF0DBD">
        <w:rPr>
          <w:rFonts w:ascii="PermianSerifTypeface" w:hAnsi="PermianSerifTypeface"/>
          <w:sz w:val="22"/>
          <w:szCs w:val="22"/>
          <w:lang w:val="ro-MD"/>
        </w:rPr>
        <w:t xml:space="preserve"> </w:t>
      </w:r>
      <w:r w:rsidR="004B0C95">
        <w:rPr>
          <w:rFonts w:ascii="PermianSerifTypeface" w:hAnsi="PermianSerifTypeface"/>
          <w:sz w:val="22"/>
          <w:szCs w:val="22"/>
          <w:lang w:val="ro-MD"/>
        </w:rPr>
        <w:fldChar w:fldCharType="begin"/>
      </w:r>
      <w:r w:rsidR="004B0C95">
        <w:rPr>
          <w:rFonts w:ascii="PermianSerifTypeface" w:hAnsi="PermianSerifTypeface"/>
          <w:sz w:val="22"/>
          <w:szCs w:val="22"/>
          <w:lang w:val="ro-MD"/>
        </w:rPr>
        <w:instrText xml:space="preserve"> REF _Ref122350720 \r \h </w:instrText>
      </w:r>
      <w:r w:rsidR="004B0C95">
        <w:rPr>
          <w:rFonts w:ascii="PermianSerifTypeface" w:hAnsi="PermianSerifTypeface"/>
          <w:sz w:val="22"/>
          <w:szCs w:val="22"/>
          <w:lang w:val="ro-MD"/>
        </w:rPr>
      </w:r>
      <w:r w:rsidR="004B0C95">
        <w:rPr>
          <w:rFonts w:ascii="PermianSerifTypeface" w:hAnsi="PermianSerifTypeface"/>
          <w:sz w:val="22"/>
          <w:szCs w:val="22"/>
          <w:lang w:val="ro-MD"/>
        </w:rPr>
        <w:fldChar w:fldCharType="separate"/>
      </w:r>
      <w:r w:rsidR="00264D42">
        <w:rPr>
          <w:rFonts w:ascii="PermianSerifTypeface" w:hAnsi="PermianSerifTypeface"/>
          <w:sz w:val="22"/>
          <w:szCs w:val="22"/>
          <w:lang w:val="ro-MD"/>
        </w:rPr>
        <w:t>73</w:t>
      </w:r>
      <w:r w:rsidR="004B0C95">
        <w:rPr>
          <w:rFonts w:ascii="PermianSerifTypeface" w:hAnsi="PermianSerifTypeface"/>
          <w:sz w:val="22"/>
          <w:szCs w:val="22"/>
          <w:lang w:val="ro-MD"/>
        </w:rPr>
        <w:fldChar w:fldCharType="end"/>
      </w:r>
      <w:r w:rsidR="00E151AC" w:rsidRPr="00FF0DBD">
        <w:rPr>
          <w:rFonts w:ascii="PermianSerifTypeface" w:hAnsi="PermianSerifTypeface"/>
          <w:sz w:val="22"/>
          <w:szCs w:val="22"/>
          <w:lang w:val="ro-MD"/>
        </w:rPr>
        <w:t>.</w:t>
      </w:r>
    </w:p>
    <w:p w14:paraId="39A28E87" w14:textId="68A58592" w:rsidR="00E151AC" w:rsidRPr="00FF0DBD" w:rsidRDefault="00C96EB8" w:rsidP="00C96EB8">
      <w:pPr>
        <w:pStyle w:val="NormalWeb"/>
        <w:tabs>
          <w:tab w:val="left" w:pos="851"/>
        </w:tabs>
        <w:spacing w:after="120"/>
        <w:ind w:firstLine="709"/>
        <w:contextualSpacing/>
        <w:jc w:val="both"/>
        <w:rPr>
          <w:rFonts w:ascii="PermianSerifTypeface" w:hAnsi="PermianSerifTypeface"/>
          <w:sz w:val="22"/>
          <w:szCs w:val="22"/>
          <w:lang w:val="ro-MD"/>
        </w:rPr>
      </w:pPr>
      <w:r w:rsidRPr="00FF0DBD">
        <w:rPr>
          <w:rFonts w:ascii="PermianSerifTypeface" w:hAnsi="PermianSerifTypeface"/>
          <w:b/>
          <w:bCs/>
          <w:sz w:val="22"/>
          <w:szCs w:val="22"/>
          <w:lang w:val="ro-MD"/>
        </w:rPr>
        <w:t>Standard național</w:t>
      </w:r>
      <w:r w:rsidRPr="00FF0DBD">
        <w:rPr>
          <w:rFonts w:ascii="PermianSerifTypeface" w:hAnsi="PermianSerifTypeface"/>
          <w:sz w:val="22"/>
          <w:szCs w:val="22"/>
          <w:lang w:val="ro-MD"/>
        </w:rPr>
        <w:t xml:space="preserve"> </w:t>
      </w:r>
      <w:r w:rsidRPr="00FF0DBD">
        <w:rPr>
          <w:rFonts w:ascii="PermianSerifTypeface" w:hAnsi="PermianSerifTypeface"/>
          <w:b/>
          <w:bCs/>
          <w:sz w:val="22"/>
          <w:szCs w:val="22"/>
          <w:lang w:val="ro-MD"/>
        </w:rPr>
        <w:t>de comunicare</w:t>
      </w:r>
      <w:r w:rsidRPr="00FF0DBD">
        <w:rPr>
          <w:rFonts w:ascii="PermianSerifTypeface" w:hAnsi="PermianSerifTypeface"/>
          <w:sz w:val="22"/>
          <w:szCs w:val="22"/>
          <w:lang w:val="ro-MD"/>
        </w:rPr>
        <w:t xml:space="preserve"> – set de specificații funcționale și tehnice, pentru interfețele specifice ale prestatorilor de servicii de plată</w:t>
      </w:r>
      <w:r w:rsidRPr="00FF0DBD">
        <w:t xml:space="preserve"> </w:t>
      </w:r>
      <w:r w:rsidRPr="00FF0DBD">
        <w:rPr>
          <w:rFonts w:ascii="PermianSerifTypeface" w:hAnsi="PermianSerifTypeface"/>
          <w:sz w:val="22"/>
          <w:szCs w:val="22"/>
          <w:lang w:val="ro-MD"/>
        </w:rPr>
        <w:t>care oferă servicii de administrare cont, care permit prestatorilor de servicii de inițiere a plății, prestatorilor de servicii de informare cu privire la conturi și prestatorilor de servicii de plată care emit instrumente de plată bazate pe card, accesul la conturile de plăți ale utilizatorilor de servicii de plată.</w:t>
      </w:r>
    </w:p>
    <w:p w14:paraId="2C429CDF" w14:textId="7ED6FA10" w:rsidR="00EA48F6" w:rsidRPr="00FF0DBD" w:rsidRDefault="00C96EB8" w:rsidP="00A27FE5">
      <w:pPr>
        <w:pStyle w:val="NormalWeb"/>
        <w:tabs>
          <w:tab w:val="left" w:pos="851"/>
        </w:tabs>
        <w:spacing w:after="120"/>
        <w:ind w:firstLine="709"/>
        <w:contextualSpacing/>
        <w:jc w:val="both"/>
        <w:rPr>
          <w:rFonts w:ascii="PermianSerifTypeface" w:hAnsi="PermianSerifTypeface"/>
          <w:sz w:val="22"/>
          <w:szCs w:val="22"/>
          <w:lang w:val="ro-MD"/>
        </w:rPr>
      </w:pPr>
      <w:r w:rsidRPr="00FF0DBD">
        <w:rPr>
          <w:rFonts w:ascii="PermianSerifTypeface" w:hAnsi="PermianSerifTypeface"/>
          <w:b/>
          <w:bCs/>
          <w:sz w:val="22"/>
          <w:szCs w:val="22"/>
          <w:lang w:val="ro-MD"/>
        </w:rPr>
        <w:t>Rata zilnică a răspunsurilor eronate</w:t>
      </w:r>
      <w:r w:rsidRPr="00FF0DBD">
        <w:rPr>
          <w:rFonts w:ascii="PermianSerifTypeface" w:hAnsi="PermianSerifTypeface"/>
          <w:sz w:val="22"/>
          <w:szCs w:val="22"/>
          <w:lang w:val="ro-MD"/>
        </w:rPr>
        <w:t xml:space="preserve"> – rată, calculată de prestatorul de servicii de plată care oferă servicii de administrare cont de plăți accesibil online, privind numărul de </w:t>
      </w:r>
      <w:r w:rsidRPr="00FF0DBD">
        <w:rPr>
          <w:rFonts w:ascii="PermianSerifTypeface" w:hAnsi="PermianSerifTypeface"/>
          <w:sz w:val="22"/>
          <w:szCs w:val="22"/>
          <w:lang w:val="ro-MD"/>
        </w:rPr>
        <w:lastRenderedPageBreak/>
        <w:t>mesaje de eroare pe zi, care vizează erori ce pot fi atribuite prestatorului de servicii de plată</w:t>
      </w:r>
      <w:r w:rsidR="00BE5238">
        <w:rPr>
          <w:rFonts w:ascii="PermianSerifTypeface" w:hAnsi="PermianSerifTypeface"/>
          <w:sz w:val="22"/>
          <w:szCs w:val="22"/>
          <w:lang w:val="ro-MD"/>
        </w:rPr>
        <w:t xml:space="preserve"> </w:t>
      </w:r>
      <w:r w:rsidRPr="00FF0DBD">
        <w:rPr>
          <w:rFonts w:ascii="PermianSerifTypeface" w:hAnsi="PermianSerifTypeface"/>
          <w:sz w:val="22"/>
          <w:szCs w:val="22"/>
          <w:lang w:val="ro-MD"/>
        </w:rPr>
        <w:t xml:space="preserve">care oferă servicii de administrare cont de plăți accesibil online, trimise de acesta într-o zi către prestatorii de servicii de inițiere a plății, prestatorii de servicii de informare cu privire la conturi și prestatorii de servicii de plată care emit instrumente de plată bazate pe card, în conformitate cu pct. </w:t>
      </w:r>
      <w:r w:rsidR="004B0C95">
        <w:rPr>
          <w:rFonts w:ascii="PermianSerifTypeface" w:hAnsi="PermianSerifTypeface"/>
          <w:sz w:val="22"/>
          <w:szCs w:val="22"/>
          <w:lang w:val="ro-MD"/>
        </w:rPr>
        <w:fldChar w:fldCharType="begin"/>
      </w:r>
      <w:r w:rsidR="004B0C95">
        <w:rPr>
          <w:rFonts w:ascii="PermianSerifTypeface" w:hAnsi="PermianSerifTypeface"/>
          <w:sz w:val="22"/>
          <w:szCs w:val="22"/>
          <w:lang w:val="ro-MD"/>
        </w:rPr>
        <w:instrText xml:space="preserve"> REF _Ref122350173 \r \h </w:instrText>
      </w:r>
      <w:r w:rsidR="004B0C95">
        <w:rPr>
          <w:rFonts w:ascii="PermianSerifTypeface" w:hAnsi="PermianSerifTypeface"/>
          <w:sz w:val="22"/>
          <w:szCs w:val="22"/>
          <w:lang w:val="ro-MD"/>
        </w:rPr>
      </w:r>
      <w:r w:rsidR="004B0C95">
        <w:rPr>
          <w:rFonts w:ascii="PermianSerifTypeface" w:hAnsi="PermianSerifTypeface"/>
          <w:sz w:val="22"/>
          <w:szCs w:val="22"/>
          <w:lang w:val="ro-MD"/>
        </w:rPr>
        <w:fldChar w:fldCharType="separate"/>
      </w:r>
      <w:r w:rsidR="00264D42">
        <w:rPr>
          <w:rFonts w:ascii="PermianSerifTypeface" w:hAnsi="PermianSerifTypeface"/>
          <w:sz w:val="22"/>
          <w:szCs w:val="22"/>
          <w:lang w:val="ro-MD"/>
        </w:rPr>
        <w:t>88</w:t>
      </w:r>
      <w:r w:rsidR="004B0C95">
        <w:rPr>
          <w:rFonts w:ascii="PermianSerifTypeface" w:hAnsi="PermianSerifTypeface"/>
          <w:sz w:val="22"/>
          <w:szCs w:val="22"/>
          <w:lang w:val="ro-MD"/>
        </w:rPr>
        <w:fldChar w:fldCharType="end"/>
      </w:r>
      <w:r w:rsidR="00C23B15" w:rsidRPr="00FF0DBD">
        <w:rPr>
          <w:rFonts w:ascii="PermianSerifTypeface" w:hAnsi="PermianSerifTypeface"/>
          <w:sz w:val="22"/>
          <w:szCs w:val="22"/>
          <w:lang w:val="ro-MD"/>
        </w:rPr>
        <w:t xml:space="preserve"> </w:t>
      </w:r>
      <w:r w:rsidRPr="00FF0DBD">
        <w:rPr>
          <w:rFonts w:ascii="PermianSerifTypeface" w:hAnsi="PermianSerifTypeface"/>
          <w:sz w:val="22"/>
          <w:szCs w:val="22"/>
          <w:lang w:val="ro-MD"/>
        </w:rPr>
        <w:t xml:space="preserve">și </w:t>
      </w:r>
      <w:r w:rsidR="004B0C95">
        <w:rPr>
          <w:rFonts w:ascii="PermianSerifTypeface" w:hAnsi="PermianSerifTypeface"/>
          <w:sz w:val="22"/>
          <w:szCs w:val="22"/>
          <w:lang w:val="ro-MD"/>
        </w:rPr>
        <w:fldChar w:fldCharType="begin"/>
      </w:r>
      <w:r w:rsidR="004B0C95">
        <w:rPr>
          <w:rFonts w:ascii="PermianSerifTypeface" w:hAnsi="PermianSerifTypeface"/>
          <w:sz w:val="22"/>
          <w:szCs w:val="22"/>
          <w:lang w:val="ro-MD"/>
        </w:rPr>
        <w:instrText xml:space="preserve"> REF _Ref122352003 \r \h </w:instrText>
      </w:r>
      <w:r w:rsidR="004B0C95">
        <w:rPr>
          <w:rFonts w:ascii="PermianSerifTypeface" w:hAnsi="PermianSerifTypeface"/>
          <w:sz w:val="22"/>
          <w:szCs w:val="22"/>
          <w:lang w:val="ro-MD"/>
        </w:rPr>
      </w:r>
      <w:r w:rsidR="004B0C95">
        <w:rPr>
          <w:rFonts w:ascii="PermianSerifTypeface" w:hAnsi="PermianSerifTypeface"/>
          <w:sz w:val="22"/>
          <w:szCs w:val="22"/>
          <w:lang w:val="ro-MD"/>
        </w:rPr>
        <w:fldChar w:fldCharType="separate"/>
      </w:r>
      <w:r w:rsidR="00264D42">
        <w:rPr>
          <w:rFonts w:ascii="PermianSerifTypeface" w:hAnsi="PermianSerifTypeface"/>
          <w:sz w:val="22"/>
          <w:szCs w:val="22"/>
          <w:lang w:val="ro-MD"/>
        </w:rPr>
        <w:t>89</w:t>
      </w:r>
      <w:r w:rsidR="004B0C95">
        <w:rPr>
          <w:rFonts w:ascii="PermianSerifTypeface" w:hAnsi="PermianSerifTypeface"/>
          <w:sz w:val="22"/>
          <w:szCs w:val="22"/>
          <w:lang w:val="ro-MD"/>
        </w:rPr>
        <w:fldChar w:fldCharType="end"/>
      </w:r>
      <w:r w:rsidRPr="00FF0DBD">
        <w:rPr>
          <w:rFonts w:ascii="PermianSerifTypeface" w:hAnsi="PermianSerifTypeface"/>
          <w:sz w:val="22"/>
          <w:szCs w:val="22"/>
          <w:lang w:val="ro-MD"/>
        </w:rPr>
        <w:t>, împărțit la numărul de cereri primite în aceeași zi de prestatorul de servicii de plată care oferă servicii de administrare cont de plăți accesibil online de la prestatorii de servicii de inițiere a plății, prestatorii de servicii de informare cu privire la conturi și prestatorii de servicii de plată care emit instrumente de plată bazate pe card</w:t>
      </w:r>
      <w:r w:rsidR="00EA48F6" w:rsidRPr="00FF0DBD">
        <w:rPr>
          <w:rFonts w:ascii="PermianSerifTypeface" w:hAnsi="PermianSerifTypeface"/>
          <w:sz w:val="22"/>
          <w:szCs w:val="22"/>
          <w:lang w:val="ro-MD"/>
        </w:rPr>
        <w:t>.</w:t>
      </w:r>
    </w:p>
    <w:p w14:paraId="1288E9F6" w14:textId="3E589A7E" w:rsidR="009B3550" w:rsidRPr="00FF0DBD" w:rsidRDefault="009B3550" w:rsidP="00C86C30">
      <w:pPr>
        <w:pStyle w:val="NormalWeb"/>
        <w:numPr>
          <w:ilvl w:val="0"/>
          <w:numId w:val="1"/>
        </w:numPr>
        <w:tabs>
          <w:tab w:val="left" w:pos="426"/>
        </w:tabs>
        <w:spacing w:after="120"/>
        <w:ind w:left="0" w:firstLine="425"/>
        <w:contextualSpacing/>
        <w:jc w:val="both"/>
        <w:rPr>
          <w:rFonts w:ascii="PermianSerifTypeface" w:hAnsi="PermianSerifTypeface"/>
          <w:sz w:val="22"/>
          <w:szCs w:val="22"/>
          <w:lang w:val="ro-MD"/>
        </w:rPr>
      </w:pPr>
      <w:bookmarkStart w:id="4" w:name="_Ref122341044"/>
      <w:r w:rsidRPr="00FF0DBD">
        <w:rPr>
          <w:rFonts w:ascii="PermianSerifTypeface" w:hAnsi="PermianSerifTypeface"/>
          <w:sz w:val="22"/>
          <w:szCs w:val="22"/>
          <w:lang w:val="ro-MD"/>
        </w:rPr>
        <w:t>Prestatorii de servicii de plată instituie mecanisme de monitorizare a operațiunilor care să le permită să identifice operațiunile de plată neautorizate sau frauduloase</w:t>
      </w:r>
      <w:r w:rsidR="00634C12" w:rsidRPr="00FF0DBD">
        <w:rPr>
          <w:rFonts w:ascii="PermianSerifTypeface" w:hAnsi="PermianSerifTypeface"/>
          <w:sz w:val="22"/>
          <w:szCs w:val="22"/>
          <w:lang w:val="ro-MD"/>
        </w:rPr>
        <w:t>,</w:t>
      </w:r>
      <w:r w:rsidRPr="00FF0DBD">
        <w:rPr>
          <w:rFonts w:ascii="PermianSerifTypeface" w:hAnsi="PermianSerifTypeface"/>
          <w:sz w:val="22"/>
          <w:szCs w:val="22"/>
          <w:lang w:val="ro-MD"/>
        </w:rPr>
        <w:t xml:space="preserve"> în scopul punerii în aplicare a măsurilor de securitate</w:t>
      </w:r>
      <w:r w:rsidR="00313AB0" w:rsidRPr="00FF0DBD">
        <w:rPr>
          <w:rFonts w:ascii="PermianSerifTypeface" w:hAnsi="PermianSerifTypeface"/>
          <w:sz w:val="22"/>
          <w:szCs w:val="22"/>
          <w:lang w:val="ro-MD"/>
        </w:rPr>
        <w:t xml:space="preserve"> de prevenire și de limitare a operațiunilor de plată neautorizate sau frauduloase</w:t>
      </w:r>
      <w:r w:rsidRPr="00FF0DBD">
        <w:rPr>
          <w:rFonts w:ascii="PermianSerifTypeface" w:hAnsi="PermianSerifTypeface"/>
          <w:sz w:val="22"/>
          <w:szCs w:val="22"/>
          <w:lang w:val="ro-MD"/>
        </w:rPr>
        <w:t xml:space="preserve"> menționate la pct. </w:t>
      </w:r>
      <w:r w:rsidR="00C23B15" w:rsidRPr="00FF0DBD">
        <w:rPr>
          <w:rFonts w:ascii="PermianSerifTypeface" w:hAnsi="PermianSerifTypeface"/>
          <w:sz w:val="22"/>
          <w:szCs w:val="22"/>
          <w:lang w:val="ro-MD"/>
        </w:rPr>
        <w:fldChar w:fldCharType="begin"/>
      </w:r>
      <w:r w:rsidR="00C23B15" w:rsidRPr="00FF0DBD">
        <w:rPr>
          <w:rFonts w:ascii="PermianSerifTypeface" w:hAnsi="PermianSerifTypeface"/>
          <w:sz w:val="22"/>
          <w:szCs w:val="22"/>
          <w:lang w:val="ro-MD"/>
        </w:rPr>
        <w:instrText xml:space="preserve"> REF _Ref122340252 \r \h </w:instrText>
      </w:r>
      <w:r w:rsidR="00A04373" w:rsidRPr="00FF0DBD">
        <w:rPr>
          <w:rFonts w:ascii="PermianSerifTypeface" w:hAnsi="PermianSerifTypeface"/>
          <w:sz w:val="22"/>
          <w:szCs w:val="22"/>
          <w:lang w:val="ro-MD"/>
        </w:rPr>
        <w:instrText xml:space="preserve"> \* MERGEFORMAT </w:instrText>
      </w:r>
      <w:r w:rsidR="00C23B15" w:rsidRPr="00FF0DBD">
        <w:rPr>
          <w:rFonts w:ascii="PermianSerifTypeface" w:hAnsi="PermianSerifTypeface"/>
          <w:sz w:val="22"/>
          <w:szCs w:val="22"/>
          <w:lang w:val="ro-MD"/>
        </w:rPr>
      </w:r>
      <w:r w:rsidR="00C23B15" w:rsidRPr="00FF0DBD">
        <w:rPr>
          <w:rFonts w:ascii="PermianSerifTypeface" w:hAnsi="PermianSerifTypeface"/>
          <w:sz w:val="22"/>
          <w:szCs w:val="22"/>
          <w:lang w:val="ro-MD"/>
        </w:rPr>
        <w:fldChar w:fldCharType="separate"/>
      </w:r>
      <w:r w:rsidR="00264D42">
        <w:rPr>
          <w:rFonts w:ascii="PermianSerifTypeface" w:hAnsi="PermianSerifTypeface"/>
          <w:sz w:val="22"/>
          <w:szCs w:val="22"/>
          <w:lang w:val="ro-MD"/>
        </w:rPr>
        <w:t>1</w:t>
      </w:r>
      <w:r w:rsidR="00C23B15" w:rsidRPr="00FF0DBD">
        <w:rPr>
          <w:rFonts w:ascii="PermianSerifTypeface" w:hAnsi="PermianSerifTypeface"/>
          <w:sz w:val="22"/>
          <w:szCs w:val="22"/>
          <w:lang w:val="ro-MD"/>
        </w:rPr>
        <w:fldChar w:fldCharType="end"/>
      </w:r>
      <w:r w:rsidR="00C23B15" w:rsidRPr="00FF0DBD">
        <w:rPr>
          <w:rFonts w:ascii="PermianSerifTypeface" w:hAnsi="PermianSerifTypeface"/>
          <w:sz w:val="22"/>
          <w:szCs w:val="22"/>
          <w:lang w:val="ro-MD"/>
        </w:rPr>
        <w:t xml:space="preserve"> </w:t>
      </w:r>
      <w:r w:rsidRPr="00FF0DBD">
        <w:rPr>
          <w:rFonts w:ascii="PermianSerifTypeface" w:hAnsi="PermianSerifTypeface"/>
          <w:sz w:val="22"/>
          <w:szCs w:val="22"/>
          <w:lang w:val="ro-MD"/>
        </w:rPr>
        <w:t xml:space="preserve">subpct. </w:t>
      </w:r>
      <w:r w:rsidR="00C23B15" w:rsidRPr="00FF0DBD">
        <w:rPr>
          <w:rFonts w:ascii="PermianSerifTypeface" w:hAnsi="PermianSerifTypeface"/>
          <w:sz w:val="22"/>
          <w:szCs w:val="22"/>
          <w:lang w:val="ro-MD"/>
        </w:rPr>
        <w:fldChar w:fldCharType="begin"/>
      </w:r>
      <w:r w:rsidR="00C23B15" w:rsidRPr="00FF0DBD">
        <w:rPr>
          <w:rFonts w:ascii="PermianSerifTypeface" w:hAnsi="PermianSerifTypeface"/>
          <w:sz w:val="22"/>
          <w:szCs w:val="22"/>
          <w:lang w:val="ro-MD"/>
        </w:rPr>
        <w:instrText xml:space="preserve"> REF _Ref122340267 \r \h </w:instrText>
      </w:r>
      <w:r w:rsidR="00A04373" w:rsidRPr="00FF0DBD">
        <w:rPr>
          <w:rFonts w:ascii="PermianSerifTypeface" w:hAnsi="PermianSerifTypeface"/>
          <w:sz w:val="22"/>
          <w:szCs w:val="22"/>
          <w:lang w:val="ro-MD"/>
        </w:rPr>
        <w:instrText xml:space="preserve"> \* MERGEFORMAT </w:instrText>
      </w:r>
      <w:r w:rsidR="00C23B15" w:rsidRPr="00FF0DBD">
        <w:rPr>
          <w:rFonts w:ascii="PermianSerifTypeface" w:hAnsi="PermianSerifTypeface"/>
          <w:sz w:val="22"/>
          <w:szCs w:val="22"/>
          <w:lang w:val="ro-MD"/>
        </w:rPr>
      </w:r>
      <w:r w:rsidR="00C23B15" w:rsidRPr="00FF0DBD">
        <w:rPr>
          <w:rFonts w:ascii="PermianSerifTypeface" w:hAnsi="PermianSerifTypeface"/>
          <w:sz w:val="22"/>
          <w:szCs w:val="22"/>
          <w:lang w:val="ro-MD"/>
        </w:rPr>
        <w:fldChar w:fldCharType="separate"/>
      </w:r>
      <w:r w:rsidR="00264D42">
        <w:rPr>
          <w:rFonts w:ascii="PermianSerifTypeface" w:hAnsi="PermianSerifTypeface"/>
          <w:sz w:val="22"/>
          <w:szCs w:val="22"/>
          <w:lang w:val="ro-MD"/>
        </w:rPr>
        <w:t>1)</w:t>
      </w:r>
      <w:r w:rsidR="00C23B15" w:rsidRPr="00FF0DBD">
        <w:rPr>
          <w:rFonts w:ascii="PermianSerifTypeface" w:hAnsi="PermianSerifTypeface"/>
          <w:sz w:val="22"/>
          <w:szCs w:val="22"/>
          <w:lang w:val="ro-MD"/>
        </w:rPr>
        <w:fldChar w:fldCharType="end"/>
      </w:r>
      <w:r w:rsidRPr="00FF0DBD">
        <w:rPr>
          <w:rFonts w:ascii="PermianSerifTypeface" w:hAnsi="PermianSerifTypeface"/>
          <w:sz w:val="22"/>
          <w:szCs w:val="22"/>
          <w:lang w:val="ro-MD"/>
        </w:rPr>
        <w:t xml:space="preserve"> și </w:t>
      </w:r>
      <w:r w:rsidR="00C23B15" w:rsidRPr="00FF0DBD">
        <w:rPr>
          <w:rFonts w:ascii="PermianSerifTypeface" w:hAnsi="PermianSerifTypeface"/>
          <w:sz w:val="22"/>
          <w:szCs w:val="22"/>
          <w:lang w:val="ro-MD"/>
        </w:rPr>
        <w:fldChar w:fldCharType="begin"/>
      </w:r>
      <w:r w:rsidR="00C23B15" w:rsidRPr="00FF0DBD">
        <w:rPr>
          <w:rFonts w:ascii="PermianSerifTypeface" w:hAnsi="PermianSerifTypeface"/>
          <w:sz w:val="22"/>
          <w:szCs w:val="22"/>
          <w:lang w:val="ro-MD"/>
        </w:rPr>
        <w:instrText xml:space="preserve"> REF _Ref122340278 \r \h </w:instrText>
      </w:r>
      <w:r w:rsidR="00A04373" w:rsidRPr="00FF0DBD">
        <w:rPr>
          <w:rFonts w:ascii="PermianSerifTypeface" w:hAnsi="PermianSerifTypeface"/>
          <w:sz w:val="22"/>
          <w:szCs w:val="22"/>
          <w:lang w:val="ro-MD"/>
        </w:rPr>
        <w:instrText xml:space="preserve"> \* MERGEFORMAT </w:instrText>
      </w:r>
      <w:r w:rsidR="00C23B15" w:rsidRPr="00FF0DBD">
        <w:rPr>
          <w:rFonts w:ascii="PermianSerifTypeface" w:hAnsi="PermianSerifTypeface"/>
          <w:sz w:val="22"/>
          <w:szCs w:val="22"/>
          <w:lang w:val="ro-MD"/>
        </w:rPr>
      </w:r>
      <w:r w:rsidR="00C23B15" w:rsidRPr="00FF0DBD">
        <w:rPr>
          <w:rFonts w:ascii="PermianSerifTypeface" w:hAnsi="PermianSerifTypeface"/>
          <w:sz w:val="22"/>
          <w:szCs w:val="22"/>
          <w:lang w:val="ro-MD"/>
        </w:rPr>
        <w:fldChar w:fldCharType="separate"/>
      </w:r>
      <w:r w:rsidR="00264D42">
        <w:rPr>
          <w:rFonts w:ascii="PermianSerifTypeface" w:hAnsi="PermianSerifTypeface"/>
          <w:sz w:val="22"/>
          <w:szCs w:val="22"/>
          <w:lang w:val="ro-MD"/>
        </w:rPr>
        <w:t>2)</w:t>
      </w:r>
      <w:r w:rsidR="00C23B15" w:rsidRPr="00FF0DBD">
        <w:rPr>
          <w:rFonts w:ascii="PermianSerifTypeface" w:hAnsi="PermianSerifTypeface"/>
          <w:sz w:val="22"/>
          <w:szCs w:val="22"/>
          <w:lang w:val="ro-MD"/>
        </w:rPr>
        <w:fldChar w:fldCharType="end"/>
      </w:r>
      <w:r w:rsidRPr="00FF0DBD">
        <w:rPr>
          <w:rFonts w:ascii="PermianSerifTypeface" w:hAnsi="PermianSerifTypeface"/>
          <w:sz w:val="22"/>
          <w:szCs w:val="22"/>
          <w:lang w:val="ro-MD"/>
        </w:rPr>
        <w:t>.</w:t>
      </w:r>
      <w:bookmarkEnd w:id="4"/>
    </w:p>
    <w:p w14:paraId="298438C4" w14:textId="04C01441" w:rsidR="00F86761" w:rsidRPr="00FF0DBD" w:rsidRDefault="009B3550" w:rsidP="00D10E71">
      <w:pPr>
        <w:pStyle w:val="NormalWeb"/>
        <w:tabs>
          <w:tab w:val="left" w:pos="851"/>
        </w:tabs>
        <w:spacing w:after="120"/>
        <w:ind w:firstLine="709"/>
        <w:contextualSpacing/>
        <w:jc w:val="both"/>
        <w:rPr>
          <w:rFonts w:ascii="PermianSerifTypeface" w:hAnsi="PermianSerifTypeface"/>
          <w:sz w:val="22"/>
          <w:szCs w:val="22"/>
          <w:lang w:val="ro-MD"/>
        </w:rPr>
      </w:pPr>
      <w:r w:rsidRPr="00FF0DBD">
        <w:rPr>
          <w:rFonts w:ascii="PermianSerifTypeface" w:hAnsi="PermianSerifTypeface"/>
          <w:sz w:val="22"/>
          <w:szCs w:val="22"/>
          <w:lang w:val="ro-MD"/>
        </w:rPr>
        <w:t xml:space="preserve">Mecanismele respective se bazează pe analiza operațiunilor de plată, </w:t>
      </w:r>
      <w:r w:rsidR="00D10E71" w:rsidRPr="00FF0DBD">
        <w:rPr>
          <w:rFonts w:ascii="PermianSerifTypeface" w:hAnsi="PermianSerifTypeface"/>
          <w:sz w:val="22"/>
          <w:szCs w:val="22"/>
          <w:lang w:val="ro-MD"/>
        </w:rPr>
        <w:t>având în vedere</w:t>
      </w:r>
      <w:r w:rsidRPr="00FF0DBD">
        <w:rPr>
          <w:rFonts w:ascii="PermianSerifTypeface" w:hAnsi="PermianSerifTypeface"/>
          <w:sz w:val="22"/>
          <w:szCs w:val="22"/>
          <w:lang w:val="ro-MD"/>
        </w:rPr>
        <w:t xml:space="preserve"> elemente specifice ale utilizatorului serviciilor de plată în condiții de utilizare normală a elementelor de securitate personalizate.</w:t>
      </w:r>
    </w:p>
    <w:p w14:paraId="50828C19" w14:textId="6FDD3258" w:rsidR="00F86761" w:rsidRPr="00FF0DBD" w:rsidRDefault="00F86761" w:rsidP="00C86C30">
      <w:pPr>
        <w:pStyle w:val="NormalWeb"/>
        <w:numPr>
          <w:ilvl w:val="0"/>
          <w:numId w:val="1"/>
        </w:numPr>
        <w:tabs>
          <w:tab w:val="left" w:pos="426"/>
        </w:tabs>
        <w:spacing w:after="120"/>
        <w:ind w:left="0" w:firstLine="425"/>
        <w:contextualSpacing/>
        <w:jc w:val="both"/>
        <w:rPr>
          <w:rFonts w:ascii="PermianSerifTypeface" w:hAnsi="PermianSerifTypeface"/>
          <w:sz w:val="22"/>
          <w:szCs w:val="22"/>
          <w:lang w:val="ro-MD"/>
        </w:rPr>
      </w:pPr>
      <w:bookmarkStart w:id="5" w:name="_Ref122340655"/>
      <w:r w:rsidRPr="00FF0DBD">
        <w:rPr>
          <w:rFonts w:ascii="PermianSerifTypeface" w:hAnsi="PermianSerifTypeface"/>
          <w:sz w:val="22"/>
          <w:szCs w:val="22"/>
          <w:lang w:val="ro-MD"/>
        </w:rPr>
        <w:t>Prestatorii de servicii de plată se asigură că mecanismele de monitorizare a operațiunilor</w:t>
      </w:r>
      <w:r w:rsidR="004D6749" w:rsidRPr="00FF0DBD">
        <w:rPr>
          <w:rFonts w:ascii="PermianSerifTypeface" w:hAnsi="PermianSerifTypeface"/>
          <w:sz w:val="22"/>
          <w:szCs w:val="22"/>
          <w:lang w:val="ro-MD"/>
        </w:rPr>
        <w:t xml:space="preserve"> sunt bazate de riscuri și</w:t>
      </w:r>
      <w:r w:rsidRPr="00FF0DBD">
        <w:rPr>
          <w:rFonts w:ascii="PermianSerifTypeface" w:hAnsi="PermianSerifTypeface"/>
          <w:sz w:val="22"/>
          <w:szCs w:val="22"/>
          <w:lang w:val="ro-MD"/>
        </w:rPr>
        <w:t xml:space="preserve"> iau în considerare, ca o condiție minimă, </w:t>
      </w:r>
      <w:r w:rsidR="004D6749" w:rsidRPr="00FF0DBD">
        <w:rPr>
          <w:rFonts w:ascii="PermianSerifTypeface" w:hAnsi="PermianSerifTypeface"/>
          <w:sz w:val="22"/>
          <w:szCs w:val="22"/>
          <w:lang w:val="ro-MD"/>
        </w:rPr>
        <w:t xml:space="preserve">cel puțin </w:t>
      </w:r>
      <w:r w:rsidRPr="00FF0DBD">
        <w:rPr>
          <w:rFonts w:ascii="PermianSerifTypeface" w:hAnsi="PermianSerifTypeface"/>
          <w:sz w:val="22"/>
          <w:szCs w:val="22"/>
          <w:lang w:val="ro-MD"/>
        </w:rPr>
        <w:t xml:space="preserve"> următorii factori:</w:t>
      </w:r>
      <w:bookmarkEnd w:id="5"/>
    </w:p>
    <w:p w14:paraId="3B456D34" w14:textId="77777777" w:rsidR="00F86761" w:rsidRPr="00FF0DBD" w:rsidRDefault="00F86761" w:rsidP="00012B57">
      <w:pPr>
        <w:pStyle w:val="NormalWeb"/>
        <w:numPr>
          <w:ilvl w:val="0"/>
          <w:numId w:val="4"/>
        </w:numPr>
        <w:tabs>
          <w:tab w:val="left" w:pos="426"/>
        </w:tabs>
        <w:spacing w:after="120"/>
        <w:ind w:left="0" w:firstLine="425"/>
        <w:contextualSpacing/>
        <w:jc w:val="both"/>
        <w:rPr>
          <w:rFonts w:ascii="PermianSerifTypeface" w:hAnsi="PermianSerifTypeface"/>
          <w:sz w:val="22"/>
          <w:szCs w:val="22"/>
          <w:lang w:val="ro-MD"/>
        </w:rPr>
      </w:pPr>
      <w:r w:rsidRPr="00FF0DBD">
        <w:rPr>
          <w:rFonts w:ascii="PermianSerifTypeface" w:hAnsi="PermianSerifTypeface"/>
          <w:sz w:val="22"/>
          <w:szCs w:val="22"/>
          <w:lang w:val="ro-MD"/>
        </w:rPr>
        <w:t>listele de elemente de autentificare compromise sau furate;</w:t>
      </w:r>
    </w:p>
    <w:p w14:paraId="717B40B9" w14:textId="77777777" w:rsidR="00F86761" w:rsidRPr="00FF0DBD" w:rsidRDefault="00F86761" w:rsidP="00012B57">
      <w:pPr>
        <w:pStyle w:val="NormalWeb"/>
        <w:numPr>
          <w:ilvl w:val="0"/>
          <w:numId w:val="4"/>
        </w:numPr>
        <w:tabs>
          <w:tab w:val="left" w:pos="426"/>
        </w:tabs>
        <w:spacing w:after="120"/>
        <w:ind w:left="0" w:firstLine="425"/>
        <w:contextualSpacing/>
        <w:jc w:val="both"/>
        <w:rPr>
          <w:rFonts w:ascii="PermianSerifTypeface" w:hAnsi="PermianSerifTypeface"/>
          <w:sz w:val="22"/>
          <w:szCs w:val="22"/>
          <w:lang w:val="ro-MD"/>
        </w:rPr>
      </w:pPr>
      <w:r w:rsidRPr="00FF0DBD">
        <w:rPr>
          <w:rFonts w:ascii="PermianSerifTypeface" w:hAnsi="PermianSerifTypeface"/>
          <w:sz w:val="22"/>
          <w:szCs w:val="22"/>
          <w:lang w:val="ro-MD"/>
        </w:rPr>
        <w:t>valoarea fiecărei operațiuni de plată;</w:t>
      </w:r>
    </w:p>
    <w:p w14:paraId="206EFB6F" w14:textId="77777777" w:rsidR="00F86761" w:rsidRPr="00FF0DBD" w:rsidRDefault="00F86761" w:rsidP="00012B57">
      <w:pPr>
        <w:pStyle w:val="NormalWeb"/>
        <w:numPr>
          <w:ilvl w:val="0"/>
          <w:numId w:val="4"/>
        </w:numPr>
        <w:tabs>
          <w:tab w:val="left" w:pos="426"/>
        </w:tabs>
        <w:spacing w:after="120"/>
        <w:ind w:left="0" w:firstLine="425"/>
        <w:contextualSpacing/>
        <w:jc w:val="both"/>
        <w:rPr>
          <w:rFonts w:ascii="PermianSerifTypeface" w:hAnsi="PermianSerifTypeface"/>
          <w:sz w:val="22"/>
          <w:szCs w:val="22"/>
          <w:lang w:val="ro-MD"/>
        </w:rPr>
      </w:pPr>
      <w:r w:rsidRPr="00FF0DBD">
        <w:rPr>
          <w:rFonts w:ascii="PermianSerifTypeface" w:hAnsi="PermianSerifTypeface"/>
          <w:sz w:val="22"/>
          <w:szCs w:val="22"/>
          <w:lang w:val="ro-MD"/>
        </w:rPr>
        <w:t>scenariile de fraudă cunoscute în ceea ce privește furnizarea de servicii de plată;</w:t>
      </w:r>
    </w:p>
    <w:p w14:paraId="5CB09F79" w14:textId="47305D06" w:rsidR="00F86761" w:rsidRPr="00FF0DBD" w:rsidRDefault="004D6749" w:rsidP="00012B57">
      <w:pPr>
        <w:pStyle w:val="NormalWeb"/>
        <w:numPr>
          <w:ilvl w:val="0"/>
          <w:numId w:val="4"/>
        </w:numPr>
        <w:tabs>
          <w:tab w:val="left" w:pos="426"/>
        </w:tabs>
        <w:spacing w:after="120"/>
        <w:ind w:left="0" w:firstLine="425"/>
        <w:contextualSpacing/>
        <w:jc w:val="both"/>
        <w:rPr>
          <w:rFonts w:ascii="PermianSerifTypeface" w:hAnsi="PermianSerifTypeface"/>
          <w:sz w:val="22"/>
          <w:szCs w:val="22"/>
          <w:lang w:val="ro-MD"/>
        </w:rPr>
      </w:pPr>
      <w:r w:rsidRPr="00FF0DBD">
        <w:rPr>
          <w:rFonts w:ascii="PermianSerifTypeface" w:hAnsi="PermianSerifTypeface"/>
          <w:sz w:val="22"/>
          <w:szCs w:val="22"/>
          <w:lang w:val="ro-MD"/>
        </w:rPr>
        <w:t>indicatori privind compromiterea</w:t>
      </w:r>
      <w:r w:rsidR="00FC302E" w:rsidRPr="00FF0DBD">
        <w:rPr>
          <w:rFonts w:ascii="PermianSerifTypeface" w:hAnsi="PermianSerifTypeface"/>
          <w:sz w:val="22"/>
          <w:szCs w:val="22"/>
          <w:lang w:val="ro-MD"/>
        </w:rPr>
        <w:t xml:space="preserve"> confidențialității, integrității sau autenticității</w:t>
      </w:r>
      <w:r w:rsidRPr="00FF0DBD">
        <w:rPr>
          <w:rFonts w:ascii="PermianSerifTypeface" w:hAnsi="PermianSerifTypeface"/>
          <w:sz w:val="22"/>
          <w:szCs w:val="22"/>
          <w:lang w:val="ro-MD"/>
        </w:rPr>
        <w:t xml:space="preserve"> sesiunii ca urmare a procedurii de autentificare</w:t>
      </w:r>
      <w:r w:rsidR="00F86761" w:rsidRPr="00FF0DBD">
        <w:rPr>
          <w:rFonts w:ascii="PermianSerifTypeface" w:hAnsi="PermianSerifTypeface"/>
          <w:sz w:val="22"/>
          <w:szCs w:val="22"/>
          <w:lang w:val="ro-MD"/>
        </w:rPr>
        <w:t>;</w:t>
      </w:r>
    </w:p>
    <w:p w14:paraId="7EE2D01A" w14:textId="431A8722" w:rsidR="00F86761" w:rsidRPr="00FF0DBD" w:rsidRDefault="00F86761" w:rsidP="00012B57">
      <w:pPr>
        <w:pStyle w:val="NormalWeb"/>
        <w:numPr>
          <w:ilvl w:val="0"/>
          <w:numId w:val="4"/>
        </w:numPr>
        <w:tabs>
          <w:tab w:val="left" w:pos="426"/>
        </w:tabs>
        <w:spacing w:after="120"/>
        <w:ind w:left="0" w:firstLine="425"/>
        <w:contextualSpacing/>
        <w:jc w:val="both"/>
        <w:rPr>
          <w:rFonts w:ascii="PermianSerifTypeface" w:hAnsi="PermianSerifTypeface"/>
          <w:sz w:val="22"/>
          <w:szCs w:val="22"/>
          <w:lang w:val="ro-MD"/>
        </w:rPr>
      </w:pPr>
      <w:r w:rsidRPr="00FF0DBD">
        <w:rPr>
          <w:rFonts w:ascii="PermianSerifTypeface" w:hAnsi="PermianSerifTypeface"/>
          <w:sz w:val="22"/>
          <w:szCs w:val="22"/>
          <w:lang w:val="ro-MD"/>
        </w:rPr>
        <w:t>registru</w:t>
      </w:r>
      <w:r w:rsidR="00DE5FCC" w:rsidRPr="00FF0DBD">
        <w:rPr>
          <w:rFonts w:ascii="PermianSerifTypeface" w:hAnsi="PermianSerifTypeface"/>
          <w:sz w:val="22"/>
          <w:szCs w:val="22"/>
          <w:lang w:val="ro-MD"/>
        </w:rPr>
        <w:t>l</w:t>
      </w:r>
      <w:r w:rsidRPr="00FF0DBD">
        <w:rPr>
          <w:rFonts w:ascii="PermianSerifTypeface" w:hAnsi="PermianSerifTypeface"/>
          <w:sz w:val="22"/>
          <w:szCs w:val="22"/>
          <w:lang w:val="ro-MD"/>
        </w:rPr>
        <w:t xml:space="preserve"> de utilizare </w:t>
      </w:r>
      <w:r w:rsidR="00DE5FCC" w:rsidRPr="00FF0DBD">
        <w:rPr>
          <w:rFonts w:ascii="PermianSerifTypeface" w:hAnsi="PermianSerifTypeface"/>
          <w:sz w:val="22"/>
          <w:szCs w:val="22"/>
          <w:lang w:val="ro-MD"/>
        </w:rPr>
        <w:t xml:space="preserve">normală și anormală </w:t>
      </w:r>
      <w:r w:rsidRPr="00FF0DBD">
        <w:rPr>
          <w:rFonts w:ascii="PermianSerifTypeface" w:hAnsi="PermianSerifTypeface"/>
          <w:sz w:val="22"/>
          <w:szCs w:val="22"/>
          <w:lang w:val="ro-MD"/>
        </w:rPr>
        <w:t xml:space="preserve">a dispozitivului de acces sau a programului informatic furnizat utilizatorului serviciilor de plată </w:t>
      </w:r>
      <w:r w:rsidR="00DE5FCC" w:rsidRPr="00FF0DBD">
        <w:rPr>
          <w:rFonts w:ascii="PermianSerifTypeface" w:hAnsi="PermianSerifTypeface"/>
          <w:sz w:val="22"/>
          <w:szCs w:val="22"/>
          <w:lang w:val="ro-MD"/>
        </w:rPr>
        <w:t>de către prestator</w:t>
      </w:r>
      <w:r w:rsidR="00015431" w:rsidRPr="00FF0DBD">
        <w:rPr>
          <w:rFonts w:ascii="PermianSerifTypeface" w:hAnsi="PermianSerifTypeface"/>
          <w:sz w:val="22"/>
          <w:szCs w:val="22"/>
          <w:lang w:val="ro-MD"/>
        </w:rPr>
        <w:t>ul de servicii de plată</w:t>
      </w:r>
      <w:r w:rsidR="00BE5238">
        <w:rPr>
          <w:rFonts w:ascii="PermianSerifTypeface" w:hAnsi="PermianSerifTypeface"/>
          <w:sz w:val="22"/>
          <w:szCs w:val="22"/>
          <w:lang w:val="ro-MD"/>
        </w:rPr>
        <w:t>;</w:t>
      </w:r>
    </w:p>
    <w:p w14:paraId="6967B416" w14:textId="77777777" w:rsidR="00B34F71" w:rsidRPr="00FF0DBD" w:rsidRDefault="00B34F71" w:rsidP="00B34F71">
      <w:pPr>
        <w:pStyle w:val="NormalWeb"/>
        <w:numPr>
          <w:ilvl w:val="0"/>
          <w:numId w:val="4"/>
        </w:numPr>
        <w:tabs>
          <w:tab w:val="left" w:pos="709"/>
        </w:tabs>
        <w:spacing w:after="120"/>
        <w:contextualSpacing/>
        <w:jc w:val="both"/>
        <w:rPr>
          <w:rFonts w:ascii="PermianSerifTypeface" w:hAnsi="PermianSerifTypeface"/>
          <w:sz w:val="22"/>
          <w:szCs w:val="22"/>
          <w:lang w:val="ro-MD"/>
        </w:rPr>
      </w:pPr>
      <w:r w:rsidRPr="00FF0DBD">
        <w:rPr>
          <w:rFonts w:ascii="PermianSerifTypeface" w:hAnsi="PermianSerifTypeface"/>
          <w:sz w:val="22"/>
          <w:szCs w:val="22"/>
          <w:lang w:val="ro-MD"/>
        </w:rPr>
        <w:t>poziția geografică anormală/neobișnuită a plătitorului;</w:t>
      </w:r>
    </w:p>
    <w:p w14:paraId="4510DCBE" w14:textId="5567499A" w:rsidR="00B34F71" w:rsidRPr="00FF0DBD" w:rsidRDefault="00B34F71" w:rsidP="00B34F71">
      <w:pPr>
        <w:pStyle w:val="NormalWeb"/>
        <w:numPr>
          <w:ilvl w:val="0"/>
          <w:numId w:val="4"/>
        </w:numPr>
        <w:tabs>
          <w:tab w:val="left" w:pos="426"/>
        </w:tabs>
        <w:spacing w:after="120"/>
        <w:contextualSpacing/>
        <w:jc w:val="both"/>
        <w:rPr>
          <w:rFonts w:ascii="PermianSerifTypeface" w:hAnsi="PermianSerifTypeface"/>
          <w:sz w:val="22"/>
          <w:szCs w:val="22"/>
          <w:lang w:val="ro-MD"/>
        </w:rPr>
      </w:pPr>
      <w:r w:rsidRPr="00FF0DBD">
        <w:rPr>
          <w:rFonts w:ascii="PermianSerifTypeface" w:hAnsi="PermianSerifTypeface"/>
          <w:sz w:val="22"/>
          <w:szCs w:val="22"/>
          <w:lang w:val="ro-MD"/>
        </w:rPr>
        <w:t>poziția geografică cu risc ridicat a beneficiarului plății;</w:t>
      </w:r>
    </w:p>
    <w:p w14:paraId="5E566BE8" w14:textId="6D404242" w:rsidR="00273B77" w:rsidRPr="00FF0DBD" w:rsidRDefault="004819E5" w:rsidP="00C86C30">
      <w:pPr>
        <w:pStyle w:val="NormalWeb"/>
        <w:numPr>
          <w:ilvl w:val="0"/>
          <w:numId w:val="1"/>
        </w:numPr>
        <w:tabs>
          <w:tab w:val="left" w:pos="426"/>
        </w:tabs>
        <w:spacing w:after="120"/>
        <w:ind w:left="0" w:firstLine="425"/>
        <w:contextualSpacing/>
        <w:jc w:val="both"/>
        <w:rPr>
          <w:rFonts w:ascii="PermianSerifTypeface" w:hAnsi="PermianSerifTypeface"/>
          <w:sz w:val="22"/>
          <w:szCs w:val="22"/>
          <w:lang w:val="ro-MD"/>
        </w:rPr>
      </w:pPr>
      <w:bookmarkStart w:id="6" w:name="_Ref122341354"/>
      <w:r w:rsidRPr="00FF0DBD">
        <w:rPr>
          <w:rFonts w:ascii="PermianSerifTypeface" w:hAnsi="PermianSerifTypeface"/>
          <w:sz w:val="22"/>
          <w:szCs w:val="22"/>
          <w:lang w:val="ro-MD"/>
        </w:rPr>
        <w:t>M</w:t>
      </w:r>
      <w:r w:rsidR="00F86761" w:rsidRPr="00FF0DBD">
        <w:rPr>
          <w:rFonts w:ascii="PermianSerifTypeface" w:hAnsi="PermianSerifTypeface"/>
          <w:sz w:val="22"/>
          <w:szCs w:val="22"/>
          <w:lang w:val="ro-MD"/>
        </w:rPr>
        <w:t>ăsuril</w:t>
      </w:r>
      <w:r w:rsidRPr="00FF0DBD">
        <w:rPr>
          <w:rFonts w:ascii="PermianSerifTypeface" w:hAnsi="PermianSerifTypeface"/>
          <w:sz w:val="22"/>
          <w:szCs w:val="22"/>
          <w:lang w:val="ro-MD"/>
        </w:rPr>
        <w:t>e</w:t>
      </w:r>
      <w:r w:rsidR="00F86761" w:rsidRPr="00FF0DBD">
        <w:rPr>
          <w:rFonts w:ascii="PermianSerifTypeface" w:hAnsi="PermianSerifTypeface"/>
          <w:sz w:val="22"/>
          <w:szCs w:val="22"/>
          <w:lang w:val="ro-MD"/>
        </w:rPr>
        <w:t xml:space="preserve"> de securitate prevăzute la pct. </w:t>
      </w:r>
      <w:r w:rsidR="00C23B15" w:rsidRPr="00FF0DBD">
        <w:rPr>
          <w:rFonts w:ascii="PermianSerifTypeface" w:hAnsi="PermianSerifTypeface"/>
          <w:sz w:val="22"/>
          <w:szCs w:val="22"/>
          <w:lang w:val="ro-MD"/>
        </w:rPr>
        <w:fldChar w:fldCharType="begin"/>
      </w:r>
      <w:r w:rsidR="00C23B15" w:rsidRPr="00FF0DBD">
        <w:rPr>
          <w:rFonts w:ascii="PermianSerifTypeface" w:hAnsi="PermianSerifTypeface"/>
          <w:sz w:val="22"/>
          <w:szCs w:val="22"/>
          <w:lang w:val="ro-MD"/>
        </w:rPr>
        <w:instrText xml:space="preserve"> REF _Ref122340252 \r \h </w:instrText>
      </w:r>
      <w:r w:rsidR="00FF0DBD">
        <w:rPr>
          <w:rFonts w:ascii="PermianSerifTypeface" w:hAnsi="PermianSerifTypeface"/>
          <w:sz w:val="22"/>
          <w:szCs w:val="22"/>
          <w:lang w:val="ro-MD"/>
        </w:rPr>
        <w:instrText xml:space="preserve"> \* MERGEFORMAT </w:instrText>
      </w:r>
      <w:r w:rsidR="00C23B15" w:rsidRPr="00FF0DBD">
        <w:rPr>
          <w:rFonts w:ascii="PermianSerifTypeface" w:hAnsi="PermianSerifTypeface"/>
          <w:sz w:val="22"/>
          <w:szCs w:val="22"/>
          <w:lang w:val="ro-MD"/>
        </w:rPr>
      </w:r>
      <w:r w:rsidR="00C23B15" w:rsidRPr="00FF0DBD">
        <w:rPr>
          <w:rFonts w:ascii="PermianSerifTypeface" w:hAnsi="PermianSerifTypeface"/>
          <w:sz w:val="22"/>
          <w:szCs w:val="22"/>
          <w:lang w:val="ro-MD"/>
        </w:rPr>
        <w:fldChar w:fldCharType="separate"/>
      </w:r>
      <w:r w:rsidR="00264D42">
        <w:rPr>
          <w:rFonts w:ascii="PermianSerifTypeface" w:hAnsi="PermianSerifTypeface"/>
          <w:sz w:val="22"/>
          <w:szCs w:val="22"/>
          <w:lang w:val="ro-MD"/>
        </w:rPr>
        <w:t>1</w:t>
      </w:r>
      <w:r w:rsidR="00C23B15" w:rsidRPr="00FF0DBD">
        <w:rPr>
          <w:rFonts w:ascii="PermianSerifTypeface" w:hAnsi="PermianSerifTypeface"/>
          <w:sz w:val="22"/>
          <w:szCs w:val="22"/>
          <w:lang w:val="ro-MD"/>
        </w:rPr>
        <w:fldChar w:fldCharType="end"/>
      </w:r>
      <w:r w:rsidR="00C23B15" w:rsidRPr="00FF0DBD">
        <w:rPr>
          <w:rFonts w:ascii="PermianSerifTypeface" w:hAnsi="PermianSerifTypeface"/>
          <w:sz w:val="22"/>
          <w:szCs w:val="22"/>
          <w:lang w:val="ro-MD"/>
        </w:rPr>
        <w:t xml:space="preserve"> </w:t>
      </w:r>
      <w:r w:rsidRPr="00FF0DBD">
        <w:rPr>
          <w:rFonts w:ascii="PermianSerifTypeface" w:hAnsi="PermianSerifTypeface"/>
          <w:sz w:val="22"/>
          <w:szCs w:val="22"/>
          <w:lang w:val="ro-MD"/>
        </w:rPr>
        <w:t xml:space="preserve">sunt </w:t>
      </w:r>
      <w:r w:rsidR="00F86761" w:rsidRPr="00FF0DBD">
        <w:rPr>
          <w:rFonts w:ascii="PermianSerifTypeface" w:hAnsi="PermianSerifTypeface"/>
          <w:sz w:val="22"/>
          <w:szCs w:val="22"/>
          <w:lang w:val="ro-MD"/>
        </w:rPr>
        <w:t xml:space="preserve"> documentat</w:t>
      </w:r>
      <w:r w:rsidRPr="00FF0DBD">
        <w:rPr>
          <w:rFonts w:ascii="PermianSerifTypeface" w:hAnsi="PermianSerifTypeface"/>
          <w:sz w:val="22"/>
          <w:szCs w:val="22"/>
          <w:lang w:val="ro-MD"/>
        </w:rPr>
        <w:t>e</w:t>
      </w:r>
      <w:r w:rsidR="00F86761" w:rsidRPr="00FF0DBD">
        <w:rPr>
          <w:rFonts w:ascii="PermianSerifTypeface" w:hAnsi="PermianSerifTypeface"/>
          <w:sz w:val="22"/>
          <w:szCs w:val="22"/>
          <w:lang w:val="ro-MD"/>
        </w:rPr>
        <w:t>, testat</w:t>
      </w:r>
      <w:r w:rsidRPr="00FF0DBD">
        <w:rPr>
          <w:rFonts w:ascii="PermianSerifTypeface" w:hAnsi="PermianSerifTypeface"/>
          <w:sz w:val="22"/>
          <w:szCs w:val="22"/>
          <w:lang w:val="ro-MD"/>
        </w:rPr>
        <w:t>e</w:t>
      </w:r>
      <w:r w:rsidR="00A821DE" w:rsidRPr="00FF0DBD">
        <w:rPr>
          <w:rFonts w:ascii="PermianSerifTypeface" w:hAnsi="PermianSerifTypeface"/>
          <w:sz w:val="22"/>
          <w:szCs w:val="22"/>
          <w:lang w:val="ro-MD"/>
        </w:rPr>
        <w:t>,</w:t>
      </w:r>
      <w:r w:rsidR="00F86761" w:rsidRPr="00FF0DBD">
        <w:rPr>
          <w:rFonts w:ascii="PermianSerifTypeface" w:hAnsi="PermianSerifTypeface"/>
          <w:sz w:val="22"/>
          <w:szCs w:val="22"/>
          <w:lang w:val="ro-MD"/>
        </w:rPr>
        <w:t xml:space="preserve"> </w:t>
      </w:r>
      <w:r w:rsidR="00DF1915" w:rsidRPr="00FF0DBD">
        <w:rPr>
          <w:rFonts w:ascii="PermianSerifTypeface" w:hAnsi="PermianSerifTypeface"/>
          <w:sz w:val="22"/>
          <w:szCs w:val="22"/>
          <w:lang w:val="ro-MD"/>
        </w:rPr>
        <w:t>cel puțin odată pe an</w:t>
      </w:r>
      <w:r w:rsidR="00A821DE" w:rsidRPr="00FF0DBD">
        <w:rPr>
          <w:rFonts w:ascii="PermianSerifTypeface" w:hAnsi="PermianSerifTypeface"/>
          <w:sz w:val="22"/>
          <w:szCs w:val="22"/>
          <w:lang w:val="ro-MD"/>
        </w:rPr>
        <w:t>,</w:t>
      </w:r>
      <w:r w:rsidR="00DF1915" w:rsidRPr="00FF0DBD">
        <w:rPr>
          <w:rFonts w:ascii="PermianSerifTypeface" w:hAnsi="PermianSerifTypeface"/>
          <w:sz w:val="22"/>
          <w:szCs w:val="22"/>
          <w:lang w:val="ro-MD"/>
        </w:rPr>
        <w:t xml:space="preserve"> </w:t>
      </w:r>
      <w:r w:rsidRPr="00FF0DBD">
        <w:rPr>
          <w:rFonts w:ascii="PermianSerifTypeface" w:hAnsi="PermianSerifTypeface"/>
          <w:sz w:val="22"/>
          <w:szCs w:val="22"/>
          <w:lang w:val="ro-MD"/>
        </w:rPr>
        <w:t>la intervale regulate de timp</w:t>
      </w:r>
      <w:r w:rsidR="00F86761" w:rsidRPr="00FF0DBD">
        <w:rPr>
          <w:rFonts w:ascii="PermianSerifTypeface" w:hAnsi="PermianSerifTypeface"/>
          <w:sz w:val="22"/>
          <w:szCs w:val="22"/>
          <w:lang w:val="ro-MD"/>
        </w:rPr>
        <w:t xml:space="preserve">, </w:t>
      </w:r>
      <w:r w:rsidR="0003674A" w:rsidRPr="00FF0DBD">
        <w:rPr>
          <w:rFonts w:ascii="PermianSerifTypeface" w:hAnsi="PermianSerifTypeface"/>
          <w:sz w:val="22"/>
          <w:szCs w:val="22"/>
          <w:lang w:val="ro-MD"/>
        </w:rPr>
        <w:t xml:space="preserve">și </w:t>
      </w:r>
      <w:r w:rsidR="00F86761" w:rsidRPr="00FF0DBD">
        <w:rPr>
          <w:rFonts w:ascii="PermianSerifTypeface" w:hAnsi="PermianSerifTypeface"/>
          <w:sz w:val="22"/>
          <w:szCs w:val="22"/>
          <w:lang w:val="ro-MD"/>
        </w:rPr>
        <w:t>auditat</w:t>
      </w:r>
      <w:r w:rsidRPr="00FF0DBD">
        <w:rPr>
          <w:rFonts w:ascii="PermianSerifTypeface" w:hAnsi="PermianSerifTypeface"/>
          <w:sz w:val="22"/>
          <w:szCs w:val="22"/>
          <w:lang w:val="ro-MD"/>
        </w:rPr>
        <w:t>e</w:t>
      </w:r>
      <w:r w:rsidR="00F86761" w:rsidRPr="00FF0DBD">
        <w:rPr>
          <w:rFonts w:ascii="PermianSerifTypeface" w:hAnsi="PermianSerifTypeface"/>
          <w:sz w:val="22"/>
          <w:szCs w:val="22"/>
          <w:lang w:val="ro-MD"/>
        </w:rPr>
        <w:t xml:space="preserve"> de către auditori cu experiență în domeniul securității </w:t>
      </w:r>
      <w:r w:rsidR="00FD68FC" w:rsidRPr="00FF0DBD">
        <w:rPr>
          <w:rFonts w:ascii="PermianSerifTypeface" w:hAnsi="PermianSerifTypeface"/>
          <w:sz w:val="22"/>
          <w:szCs w:val="22"/>
          <w:lang w:val="ro-MD"/>
        </w:rPr>
        <w:t>informației</w:t>
      </w:r>
      <w:r w:rsidR="00F86761" w:rsidRPr="00FF0DBD">
        <w:rPr>
          <w:rFonts w:ascii="PermianSerifTypeface" w:hAnsi="PermianSerifTypeface"/>
          <w:sz w:val="22"/>
          <w:szCs w:val="22"/>
          <w:lang w:val="ro-MD"/>
        </w:rPr>
        <w:t xml:space="preserve"> și al plăților </w:t>
      </w:r>
      <w:r w:rsidR="0003674A" w:rsidRPr="00FF0DBD">
        <w:rPr>
          <w:rFonts w:ascii="PermianSerifTypeface" w:hAnsi="PermianSerifTypeface"/>
          <w:sz w:val="22"/>
          <w:szCs w:val="22"/>
          <w:lang w:val="ro-MD"/>
        </w:rPr>
        <w:t>ce sunt</w:t>
      </w:r>
      <w:r w:rsidR="00F86761" w:rsidRPr="00FF0DBD">
        <w:rPr>
          <w:rFonts w:ascii="PermianSerifTypeface" w:hAnsi="PermianSerifTypeface"/>
          <w:sz w:val="22"/>
          <w:szCs w:val="22"/>
          <w:lang w:val="ro-MD"/>
        </w:rPr>
        <w:t xml:space="preserve"> independenți din punct de vedere operațional de prestatorul de servicii de plată.</w:t>
      </w:r>
      <w:bookmarkEnd w:id="6"/>
    </w:p>
    <w:p w14:paraId="347683DD" w14:textId="77777777" w:rsidR="00273B77" w:rsidRPr="00FF0DBD" w:rsidRDefault="00273B77" w:rsidP="00273B77">
      <w:pPr>
        <w:pStyle w:val="NormalWeb"/>
        <w:spacing w:after="120"/>
        <w:ind w:firstLine="709"/>
        <w:contextualSpacing/>
        <w:jc w:val="both"/>
        <w:rPr>
          <w:rFonts w:ascii="PermianSerifTypeface" w:hAnsi="PermianSerifTypeface"/>
          <w:sz w:val="22"/>
          <w:szCs w:val="22"/>
          <w:lang w:val="ro-MD"/>
        </w:rPr>
      </w:pPr>
      <w:r w:rsidRPr="00FF0DBD">
        <w:rPr>
          <w:rFonts w:ascii="PermianSerifTypeface" w:hAnsi="PermianSerifTypeface"/>
          <w:sz w:val="22"/>
          <w:szCs w:val="22"/>
          <w:lang w:val="ro-MD"/>
        </w:rPr>
        <w:t>Perioada dintre auditur</w:t>
      </w:r>
      <w:r w:rsidR="004422B5" w:rsidRPr="00FF0DBD">
        <w:rPr>
          <w:rFonts w:ascii="PermianSerifTypeface" w:hAnsi="PermianSerifTypeface"/>
          <w:sz w:val="22"/>
          <w:szCs w:val="22"/>
          <w:lang w:val="ro-MD"/>
        </w:rPr>
        <w:t xml:space="preserve">ile menționate în prezentul </w:t>
      </w:r>
      <w:r w:rsidR="00E5190A" w:rsidRPr="00FF0DBD">
        <w:rPr>
          <w:rFonts w:ascii="PermianSerifTypeface" w:hAnsi="PermianSerifTypeface"/>
          <w:sz w:val="22"/>
          <w:szCs w:val="22"/>
          <w:lang w:val="ro-MD"/>
        </w:rPr>
        <w:t>punct</w:t>
      </w:r>
      <w:r w:rsidRPr="00FF0DBD">
        <w:rPr>
          <w:rFonts w:ascii="PermianSerifTypeface" w:hAnsi="PermianSerifTypeface"/>
          <w:sz w:val="22"/>
          <w:szCs w:val="22"/>
          <w:lang w:val="ro-MD"/>
        </w:rPr>
        <w:t xml:space="preserve"> se stabilește ținând seama de cadrul de contabilitate și de audit statutar relevant aplicabil prestatorului de servicii de plată.</w:t>
      </w:r>
    </w:p>
    <w:p w14:paraId="41AD944B" w14:textId="52F642CD" w:rsidR="00737CAD" w:rsidRPr="00FF0DBD" w:rsidRDefault="00737CAD" w:rsidP="00C86C30">
      <w:pPr>
        <w:pStyle w:val="NormalWeb"/>
        <w:numPr>
          <w:ilvl w:val="0"/>
          <w:numId w:val="1"/>
        </w:numPr>
        <w:tabs>
          <w:tab w:val="left" w:pos="709"/>
        </w:tabs>
        <w:spacing w:after="120"/>
        <w:ind w:left="0" w:firstLine="426"/>
        <w:contextualSpacing/>
        <w:jc w:val="both"/>
        <w:rPr>
          <w:rFonts w:ascii="PermianSerifTypeface" w:hAnsi="PermianSerifTypeface"/>
          <w:sz w:val="22"/>
          <w:szCs w:val="22"/>
          <w:lang w:val="ro-MD"/>
        </w:rPr>
      </w:pPr>
      <w:bookmarkStart w:id="7" w:name="_Ref122340545"/>
      <w:r w:rsidRPr="00FF0DBD">
        <w:rPr>
          <w:rFonts w:ascii="PermianSerifTypeface" w:hAnsi="PermianSerifTypeface"/>
          <w:sz w:val="22"/>
          <w:szCs w:val="22"/>
          <w:lang w:val="ro-MD"/>
        </w:rPr>
        <w:t xml:space="preserve">Prestatorii de servicii de plată care recurg la derogarea prevăzută la </w:t>
      </w:r>
      <w:r w:rsidR="009D3087" w:rsidRPr="00FF0DBD">
        <w:rPr>
          <w:rFonts w:ascii="PermianSerifTypeface" w:hAnsi="PermianSerifTypeface"/>
          <w:sz w:val="22"/>
          <w:szCs w:val="22"/>
          <w:lang w:val="ro-MD"/>
        </w:rPr>
        <w:t>pct.</w:t>
      </w:r>
      <w:r w:rsidR="00C23B15" w:rsidRPr="00FF0DBD">
        <w:rPr>
          <w:rFonts w:ascii="PermianSerifTypeface" w:hAnsi="PermianSerifTypeface"/>
          <w:sz w:val="22"/>
          <w:szCs w:val="22"/>
          <w:lang w:val="ro-MD"/>
        </w:rPr>
        <w:fldChar w:fldCharType="begin"/>
      </w:r>
      <w:r w:rsidR="00C23B15" w:rsidRPr="00FF0DBD">
        <w:rPr>
          <w:rFonts w:ascii="PermianSerifTypeface" w:hAnsi="PermianSerifTypeface"/>
          <w:sz w:val="22"/>
          <w:szCs w:val="22"/>
          <w:lang w:val="ro-MD"/>
        </w:rPr>
        <w:instrText xml:space="preserve"> REF _Ref122340379 \r \h </w:instrText>
      </w:r>
      <w:r w:rsidR="00FF0DBD">
        <w:rPr>
          <w:rFonts w:ascii="PermianSerifTypeface" w:hAnsi="PermianSerifTypeface"/>
          <w:sz w:val="22"/>
          <w:szCs w:val="22"/>
          <w:lang w:val="ro-MD"/>
        </w:rPr>
        <w:instrText xml:space="preserve"> \* MERGEFORMAT </w:instrText>
      </w:r>
      <w:r w:rsidR="00C23B15" w:rsidRPr="00FF0DBD">
        <w:rPr>
          <w:rFonts w:ascii="PermianSerifTypeface" w:hAnsi="PermianSerifTypeface"/>
          <w:sz w:val="22"/>
          <w:szCs w:val="22"/>
          <w:lang w:val="ro-MD"/>
        </w:rPr>
      </w:r>
      <w:r w:rsidR="00C23B15" w:rsidRPr="00FF0DBD">
        <w:rPr>
          <w:rFonts w:ascii="PermianSerifTypeface" w:hAnsi="PermianSerifTypeface"/>
          <w:sz w:val="22"/>
          <w:szCs w:val="22"/>
          <w:lang w:val="ro-MD"/>
        </w:rPr>
        <w:fldChar w:fldCharType="separate"/>
      </w:r>
      <w:r w:rsidR="00264D42">
        <w:rPr>
          <w:rFonts w:ascii="PermianSerifTypeface" w:hAnsi="PermianSerifTypeface"/>
          <w:sz w:val="22"/>
          <w:szCs w:val="22"/>
          <w:lang w:val="ro-MD"/>
        </w:rPr>
        <w:t>32</w:t>
      </w:r>
      <w:r w:rsidR="00C23B15" w:rsidRPr="00FF0DBD">
        <w:rPr>
          <w:rFonts w:ascii="PermianSerifTypeface" w:hAnsi="PermianSerifTypeface"/>
          <w:sz w:val="22"/>
          <w:szCs w:val="22"/>
          <w:lang w:val="ro-MD"/>
        </w:rPr>
        <w:fldChar w:fldCharType="end"/>
      </w:r>
      <w:r w:rsidR="004422B5" w:rsidRPr="00FF0DBD">
        <w:rPr>
          <w:rFonts w:ascii="PermianSerifTypeface" w:hAnsi="PermianSerifTypeface"/>
          <w:sz w:val="22"/>
          <w:szCs w:val="22"/>
          <w:lang w:val="ro-MD"/>
        </w:rPr>
        <w:t>-</w:t>
      </w:r>
      <w:r w:rsidR="00C23B15" w:rsidRPr="00FF0DBD">
        <w:rPr>
          <w:rFonts w:ascii="PermianSerifTypeface" w:hAnsi="PermianSerifTypeface"/>
          <w:sz w:val="22"/>
          <w:szCs w:val="22"/>
          <w:lang w:val="ro-MD"/>
        </w:rPr>
        <w:fldChar w:fldCharType="begin"/>
      </w:r>
      <w:r w:rsidR="00C23B15" w:rsidRPr="00FF0DBD">
        <w:rPr>
          <w:rFonts w:ascii="PermianSerifTypeface" w:hAnsi="PermianSerifTypeface"/>
          <w:sz w:val="22"/>
          <w:szCs w:val="22"/>
          <w:lang w:val="ro-MD"/>
        </w:rPr>
        <w:instrText xml:space="preserve"> REF _Ref122340389 \r \h </w:instrText>
      </w:r>
      <w:r w:rsidR="00FF0DBD">
        <w:rPr>
          <w:rFonts w:ascii="PermianSerifTypeface" w:hAnsi="PermianSerifTypeface"/>
          <w:sz w:val="22"/>
          <w:szCs w:val="22"/>
          <w:lang w:val="ro-MD"/>
        </w:rPr>
        <w:instrText xml:space="preserve"> \* MERGEFORMAT </w:instrText>
      </w:r>
      <w:r w:rsidR="00C23B15" w:rsidRPr="00FF0DBD">
        <w:rPr>
          <w:rFonts w:ascii="PermianSerifTypeface" w:hAnsi="PermianSerifTypeface"/>
          <w:sz w:val="22"/>
          <w:szCs w:val="22"/>
          <w:lang w:val="ro-MD"/>
        </w:rPr>
      </w:r>
      <w:r w:rsidR="00C23B15" w:rsidRPr="00FF0DBD">
        <w:rPr>
          <w:rFonts w:ascii="PermianSerifTypeface" w:hAnsi="PermianSerifTypeface"/>
          <w:sz w:val="22"/>
          <w:szCs w:val="22"/>
          <w:lang w:val="ro-MD"/>
        </w:rPr>
        <w:fldChar w:fldCharType="separate"/>
      </w:r>
      <w:r w:rsidR="00264D42">
        <w:rPr>
          <w:rFonts w:ascii="PermianSerifTypeface" w:hAnsi="PermianSerifTypeface"/>
          <w:sz w:val="22"/>
          <w:szCs w:val="22"/>
          <w:lang w:val="ro-MD"/>
        </w:rPr>
        <w:t>35</w:t>
      </w:r>
      <w:r w:rsidR="00C23B15" w:rsidRPr="00FF0DBD">
        <w:rPr>
          <w:rFonts w:ascii="PermianSerifTypeface" w:hAnsi="PermianSerifTypeface"/>
          <w:sz w:val="22"/>
          <w:szCs w:val="22"/>
          <w:lang w:val="ro-MD"/>
        </w:rPr>
        <w:fldChar w:fldCharType="end"/>
      </w:r>
      <w:r w:rsidR="00C23B15" w:rsidRPr="00FF0DBD">
        <w:rPr>
          <w:rFonts w:ascii="PermianSerifTypeface" w:hAnsi="PermianSerifTypeface"/>
          <w:sz w:val="22"/>
          <w:szCs w:val="22"/>
          <w:lang w:val="ro-MD"/>
        </w:rPr>
        <w:t xml:space="preserve"> </w:t>
      </w:r>
      <w:r w:rsidRPr="00FF0DBD">
        <w:rPr>
          <w:rFonts w:ascii="PermianSerifTypeface" w:hAnsi="PermianSerifTypeface"/>
          <w:sz w:val="22"/>
          <w:szCs w:val="22"/>
          <w:lang w:val="ro-MD"/>
        </w:rPr>
        <w:t>fac obiectul unui audit, cel puțin o dată pe an, cu privire la metodologia</w:t>
      </w:r>
      <w:r w:rsidR="00B45108" w:rsidRPr="00FF0DBD">
        <w:rPr>
          <w:rFonts w:ascii="PermianSerifTypeface" w:hAnsi="PermianSerifTypeface"/>
          <w:sz w:val="22"/>
          <w:szCs w:val="22"/>
          <w:lang w:val="ro-MD"/>
        </w:rPr>
        <w:t xml:space="preserve"> de calculare a ratelor de fraudă</w:t>
      </w:r>
      <w:r w:rsidRPr="00FF0DBD">
        <w:rPr>
          <w:rFonts w:ascii="PermianSerifTypeface" w:hAnsi="PermianSerifTypeface"/>
          <w:sz w:val="22"/>
          <w:szCs w:val="22"/>
          <w:lang w:val="ro-MD"/>
        </w:rPr>
        <w:t>, modelul</w:t>
      </w:r>
      <w:r w:rsidR="00B45108" w:rsidRPr="00FF0DBD">
        <w:rPr>
          <w:rFonts w:ascii="PermianSerifTypeface" w:hAnsi="PermianSerifTypeface"/>
          <w:sz w:val="22"/>
          <w:szCs w:val="22"/>
          <w:lang w:val="ro-MD"/>
        </w:rPr>
        <w:t xml:space="preserve"> utilizat în calculul ratei de fraudă</w:t>
      </w:r>
      <w:r w:rsidRPr="00FF0DBD">
        <w:rPr>
          <w:rFonts w:ascii="PermianSerifTypeface" w:hAnsi="PermianSerifTypeface"/>
          <w:sz w:val="22"/>
          <w:szCs w:val="22"/>
          <w:lang w:val="ro-MD"/>
        </w:rPr>
        <w:t xml:space="preserve"> și ratele de fraudă raportate</w:t>
      </w:r>
      <w:r w:rsidR="00E0186C" w:rsidRPr="00FF0DBD">
        <w:rPr>
          <w:rFonts w:ascii="PermianSerifTypeface" w:hAnsi="PermianSerifTypeface"/>
          <w:sz w:val="22"/>
          <w:szCs w:val="22"/>
          <w:lang w:val="ro-MD"/>
        </w:rPr>
        <w:t xml:space="preserve">, procesul de calculare a ratelor de fraude stabilit </w:t>
      </w:r>
      <w:r w:rsidR="00441E32">
        <w:rPr>
          <w:rFonts w:ascii="PermianSerifTypeface" w:hAnsi="PermianSerifTypeface"/>
          <w:sz w:val="22"/>
          <w:szCs w:val="22"/>
          <w:lang w:val="ro-MD"/>
        </w:rPr>
        <w:t>la</w:t>
      </w:r>
      <w:r w:rsidR="00E0186C" w:rsidRPr="00FF0DBD">
        <w:rPr>
          <w:rFonts w:ascii="PermianSerifTypeface" w:hAnsi="PermianSerifTypeface"/>
          <w:sz w:val="22"/>
          <w:szCs w:val="22"/>
          <w:lang w:val="ro-MD"/>
        </w:rPr>
        <w:t xml:space="preserve"> pct. </w:t>
      </w:r>
      <w:r w:rsidR="005D33CD" w:rsidRPr="00FF0DBD">
        <w:rPr>
          <w:rFonts w:ascii="PermianSerifTypeface" w:hAnsi="PermianSerifTypeface"/>
          <w:sz w:val="22"/>
          <w:szCs w:val="22"/>
          <w:lang w:val="ro-MD"/>
        </w:rPr>
        <w:fldChar w:fldCharType="begin"/>
      </w:r>
      <w:r w:rsidR="005D33CD" w:rsidRPr="00FF0DBD">
        <w:rPr>
          <w:rFonts w:ascii="PermianSerifTypeface" w:hAnsi="PermianSerifTypeface"/>
          <w:sz w:val="22"/>
          <w:szCs w:val="22"/>
          <w:lang w:val="ro-MD"/>
        </w:rPr>
        <w:instrText xml:space="preserve"> REF _Ref122340389 \r \h </w:instrText>
      </w:r>
      <w:r w:rsidR="006C0D9D" w:rsidRPr="00FF0DBD">
        <w:rPr>
          <w:rFonts w:ascii="PermianSerifTypeface" w:hAnsi="PermianSerifTypeface"/>
          <w:sz w:val="22"/>
          <w:szCs w:val="22"/>
          <w:lang w:val="ro-MD"/>
        </w:rPr>
        <w:instrText xml:space="preserve"> \* MERGEFORMAT </w:instrText>
      </w:r>
      <w:r w:rsidR="005D33CD" w:rsidRPr="00FF0DBD">
        <w:rPr>
          <w:rFonts w:ascii="PermianSerifTypeface" w:hAnsi="PermianSerifTypeface"/>
          <w:sz w:val="22"/>
          <w:szCs w:val="22"/>
          <w:lang w:val="ro-MD"/>
        </w:rPr>
      </w:r>
      <w:r w:rsidR="005D33CD" w:rsidRPr="00FF0DBD">
        <w:rPr>
          <w:rFonts w:ascii="PermianSerifTypeface" w:hAnsi="PermianSerifTypeface"/>
          <w:sz w:val="22"/>
          <w:szCs w:val="22"/>
          <w:lang w:val="ro-MD"/>
        </w:rPr>
        <w:fldChar w:fldCharType="separate"/>
      </w:r>
      <w:r w:rsidR="00264D42">
        <w:rPr>
          <w:rFonts w:ascii="PermianSerifTypeface" w:hAnsi="PermianSerifTypeface"/>
          <w:sz w:val="22"/>
          <w:szCs w:val="22"/>
          <w:lang w:val="ro-MD"/>
        </w:rPr>
        <w:t>35</w:t>
      </w:r>
      <w:r w:rsidR="005D33CD" w:rsidRPr="00FF0DBD">
        <w:rPr>
          <w:rFonts w:ascii="PermianSerifTypeface" w:hAnsi="PermianSerifTypeface"/>
          <w:sz w:val="22"/>
          <w:szCs w:val="22"/>
          <w:lang w:val="ro-MD"/>
        </w:rPr>
        <w:fldChar w:fldCharType="end"/>
      </w:r>
      <w:r w:rsidR="00D042EC" w:rsidRPr="00FF0DBD">
        <w:rPr>
          <w:rFonts w:ascii="PermianSerifTypeface" w:hAnsi="PermianSerifTypeface"/>
          <w:sz w:val="22"/>
          <w:szCs w:val="22"/>
          <w:lang w:val="ro-MD"/>
        </w:rPr>
        <w:t>-</w:t>
      </w:r>
      <w:r w:rsidR="005D33CD" w:rsidRPr="00FF0DBD">
        <w:rPr>
          <w:rFonts w:ascii="PermianSerifTypeface" w:hAnsi="PermianSerifTypeface"/>
          <w:sz w:val="22"/>
          <w:szCs w:val="22"/>
          <w:lang w:val="ro-MD"/>
        </w:rPr>
        <w:fldChar w:fldCharType="begin"/>
      </w:r>
      <w:r w:rsidR="005D33CD" w:rsidRPr="00FF0DBD">
        <w:rPr>
          <w:rFonts w:ascii="PermianSerifTypeface" w:hAnsi="PermianSerifTypeface"/>
          <w:sz w:val="22"/>
          <w:szCs w:val="22"/>
          <w:lang w:val="ro-MD"/>
        </w:rPr>
        <w:instrText xml:space="preserve"> REF _Ref122341487 \r \h </w:instrText>
      </w:r>
      <w:r w:rsidR="006C0D9D" w:rsidRPr="00FF0DBD">
        <w:rPr>
          <w:rFonts w:ascii="PermianSerifTypeface" w:hAnsi="PermianSerifTypeface"/>
          <w:sz w:val="22"/>
          <w:szCs w:val="22"/>
          <w:lang w:val="ro-MD"/>
        </w:rPr>
        <w:instrText xml:space="preserve"> \* MERGEFORMAT </w:instrText>
      </w:r>
      <w:r w:rsidR="005D33CD" w:rsidRPr="00FF0DBD">
        <w:rPr>
          <w:rFonts w:ascii="PermianSerifTypeface" w:hAnsi="PermianSerifTypeface"/>
          <w:sz w:val="22"/>
          <w:szCs w:val="22"/>
          <w:lang w:val="ro-MD"/>
        </w:rPr>
      </w:r>
      <w:r w:rsidR="005D33CD" w:rsidRPr="00FF0DBD">
        <w:rPr>
          <w:rFonts w:ascii="PermianSerifTypeface" w:hAnsi="PermianSerifTypeface"/>
          <w:sz w:val="22"/>
          <w:szCs w:val="22"/>
          <w:lang w:val="ro-MD"/>
        </w:rPr>
        <w:fldChar w:fldCharType="separate"/>
      </w:r>
      <w:r w:rsidR="00264D42">
        <w:rPr>
          <w:rFonts w:ascii="PermianSerifTypeface" w:hAnsi="PermianSerifTypeface"/>
          <w:sz w:val="22"/>
          <w:szCs w:val="22"/>
          <w:lang w:val="ro-MD"/>
        </w:rPr>
        <w:t>37</w:t>
      </w:r>
      <w:r w:rsidR="005D33CD" w:rsidRPr="00FF0DBD">
        <w:rPr>
          <w:rFonts w:ascii="PermianSerifTypeface" w:hAnsi="PermianSerifTypeface"/>
          <w:sz w:val="22"/>
          <w:szCs w:val="22"/>
          <w:lang w:val="ro-MD"/>
        </w:rPr>
        <w:fldChar w:fldCharType="end"/>
      </w:r>
      <w:r w:rsidRPr="00FF0DBD">
        <w:rPr>
          <w:rFonts w:ascii="PermianSerifTypeface" w:hAnsi="PermianSerifTypeface"/>
          <w:sz w:val="22"/>
          <w:szCs w:val="22"/>
          <w:lang w:val="ro-MD"/>
        </w:rPr>
        <w:t xml:space="preserve">. Auditorul </w:t>
      </w:r>
      <w:r w:rsidR="00634C12" w:rsidRPr="00FF0DBD">
        <w:rPr>
          <w:rFonts w:ascii="PermianSerifTypeface" w:hAnsi="PermianSerifTypeface"/>
          <w:sz w:val="22"/>
          <w:szCs w:val="22"/>
          <w:lang w:val="ro-MD"/>
        </w:rPr>
        <w:t xml:space="preserve">intern </w:t>
      </w:r>
      <w:r w:rsidRPr="00FF0DBD">
        <w:rPr>
          <w:rFonts w:ascii="PermianSerifTypeface" w:hAnsi="PermianSerifTypeface"/>
          <w:sz w:val="22"/>
          <w:szCs w:val="22"/>
          <w:lang w:val="ro-MD"/>
        </w:rPr>
        <w:t xml:space="preserve">care efectuează acest audit are competențe în domeniul securității </w:t>
      </w:r>
      <w:r w:rsidR="00FD68FC" w:rsidRPr="00FF0DBD">
        <w:rPr>
          <w:rFonts w:ascii="PermianSerifTypeface" w:hAnsi="PermianSerifTypeface"/>
          <w:sz w:val="22"/>
          <w:szCs w:val="22"/>
          <w:lang w:val="ro-MD"/>
        </w:rPr>
        <w:t>informației</w:t>
      </w:r>
      <w:r w:rsidR="00441E32">
        <w:rPr>
          <w:rFonts w:ascii="PermianSerifTypeface" w:hAnsi="PermianSerifTypeface"/>
          <w:sz w:val="22"/>
          <w:szCs w:val="22"/>
          <w:lang w:val="ro-MD"/>
        </w:rPr>
        <w:t xml:space="preserve"> </w:t>
      </w:r>
      <w:r w:rsidRPr="00FF0DBD">
        <w:rPr>
          <w:rFonts w:ascii="PermianSerifTypeface" w:hAnsi="PermianSerifTypeface"/>
          <w:sz w:val="22"/>
          <w:szCs w:val="22"/>
          <w:lang w:val="ro-MD"/>
        </w:rPr>
        <w:t>și al plăților și este independent din punct de vedere operațional de prestatorul de servicii de plată. În cursul primului an în care s</w:t>
      </w:r>
      <w:r w:rsidR="004422B5" w:rsidRPr="00FF0DBD">
        <w:rPr>
          <w:rFonts w:ascii="PermianSerifTypeface" w:hAnsi="PermianSerifTypeface"/>
          <w:sz w:val="22"/>
          <w:szCs w:val="22"/>
          <w:lang w:val="ro-MD"/>
        </w:rPr>
        <w:t>e aplică derogarea prevăzută la pct.</w:t>
      </w:r>
      <w:r w:rsidR="00C23B15" w:rsidRPr="00FF0DBD">
        <w:rPr>
          <w:rFonts w:ascii="PermianSerifTypeface" w:hAnsi="PermianSerifTypeface"/>
          <w:sz w:val="22"/>
          <w:szCs w:val="22"/>
          <w:lang w:val="ro-MD"/>
        </w:rPr>
        <w:t xml:space="preserve"> </w:t>
      </w:r>
      <w:r w:rsidR="00C23B15" w:rsidRPr="00FF0DBD">
        <w:rPr>
          <w:rFonts w:ascii="PermianSerifTypeface" w:hAnsi="PermianSerifTypeface"/>
          <w:sz w:val="22"/>
          <w:szCs w:val="22"/>
          <w:lang w:val="ro-MD"/>
        </w:rPr>
        <w:fldChar w:fldCharType="begin"/>
      </w:r>
      <w:r w:rsidR="00C23B15" w:rsidRPr="00FF0DBD">
        <w:rPr>
          <w:rFonts w:ascii="PermianSerifTypeface" w:hAnsi="PermianSerifTypeface"/>
          <w:sz w:val="22"/>
          <w:szCs w:val="22"/>
          <w:lang w:val="ro-MD"/>
        </w:rPr>
        <w:instrText xml:space="preserve"> REF _Ref122340379 \r \h </w:instrText>
      </w:r>
      <w:r w:rsidR="00FF0DBD">
        <w:rPr>
          <w:rFonts w:ascii="PermianSerifTypeface" w:hAnsi="PermianSerifTypeface"/>
          <w:sz w:val="22"/>
          <w:szCs w:val="22"/>
          <w:lang w:val="ro-MD"/>
        </w:rPr>
        <w:instrText xml:space="preserve"> \* MERGEFORMAT </w:instrText>
      </w:r>
      <w:r w:rsidR="00C23B15" w:rsidRPr="00FF0DBD">
        <w:rPr>
          <w:rFonts w:ascii="PermianSerifTypeface" w:hAnsi="PermianSerifTypeface"/>
          <w:sz w:val="22"/>
          <w:szCs w:val="22"/>
          <w:lang w:val="ro-MD"/>
        </w:rPr>
      </w:r>
      <w:r w:rsidR="00C23B15" w:rsidRPr="00FF0DBD">
        <w:rPr>
          <w:rFonts w:ascii="PermianSerifTypeface" w:hAnsi="PermianSerifTypeface"/>
          <w:sz w:val="22"/>
          <w:szCs w:val="22"/>
          <w:lang w:val="ro-MD"/>
        </w:rPr>
        <w:fldChar w:fldCharType="separate"/>
      </w:r>
      <w:r w:rsidR="00264D42">
        <w:rPr>
          <w:rFonts w:ascii="PermianSerifTypeface" w:hAnsi="PermianSerifTypeface"/>
          <w:sz w:val="22"/>
          <w:szCs w:val="22"/>
          <w:lang w:val="ro-MD"/>
        </w:rPr>
        <w:t>32</w:t>
      </w:r>
      <w:r w:rsidR="00C23B15" w:rsidRPr="00FF0DBD">
        <w:rPr>
          <w:rFonts w:ascii="PermianSerifTypeface" w:hAnsi="PermianSerifTypeface"/>
          <w:sz w:val="22"/>
          <w:szCs w:val="22"/>
          <w:lang w:val="ro-MD"/>
        </w:rPr>
        <w:fldChar w:fldCharType="end"/>
      </w:r>
      <w:r w:rsidR="00C23B15" w:rsidRPr="00FF0DBD">
        <w:rPr>
          <w:rFonts w:ascii="PermianSerifTypeface" w:hAnsi="PermianSerifTypeface"/>
          <w:sz w:val="22"/>
          <w:szCs w:val="22"/>
          <w:lang w:val="ro-MD"/>
        </w:rPr>
        <w:t>-</w:t>
      </w:r>
      <w:r w:rsidR="00C23B15" w:rsidRPr="00FF0DBD">
        <w:rPr>
          <w:rFonts w:ascii="PermianSerifTypeface" w:hAnsi="PermianSerifTypeface"/>
          <w:sz w:val="22"/>
          <w:szCs w:val="22"/>
          <w:lang w:val="ro-MD"/>
        </w:rPr>
        <w:fldChar w:fldCharType="begin"/>
      </w:r>
      <w:r w:rsidR="00C23B15" w:rsidRPr="00FF0DBD">
        <w:rPr>
          <w:rFonts w:ascii="PermianSerifTypeface" w:hAnsi="PermianSerifTypeface"/>
          <w:sz w:val="22"/>
          <w:szCs w:val="22"/>
          <w:lang w:val="ro-MD"/>
        </w:rPr>
        <w:instrText xml:space="preserve"> REF _Ref122340389 \r \h </w:instrText>
      </w:r>
      <w:r w:rsidR="00FF0DBD">
        <w:rPr>
          <w:rFonts w:ascii="PermianSerifTypeface" w:hAnsi="PermianSerifTypeface"/>
          <w:sz w:val="22"/>
          <w:szCs w:val="22"/>
          <w:lang w:val="ro-MD"/>
        </w:rPr>
        <w:instrText xml:space="preserve"> \* MERGEFORMAT </w:instrText>
      </w:r>
      <w:r w:rsidR="00C23B15" w:rsidRPr="00FF0DBD">
        <w:rPr>
          <w:rFonts w:ascii="PermianSerifTypeface" w:hAnsi="PermianSerifTypeface"/>
          <w:sz w:val="22"/>
          <w:szCs w:val="22"/>
          <w:lang w:val="ro-MD"/>
        </w:rPr>
      </w:r>
      <w:r w:rsidR="00C23B15" w:rsidRPr="00FF0DBD">
        <w:rPr>
          <w:rFonts w:ascii="PermianSerifTypeface" w:hAnsi="PermianSerifTypeface"/>
          <w:sz w:val="22"/>
          <w:szCs w:val="22"/>
          <w:lang w:val="ro-MD"/>
        </w:rPr>
        <w:fldChar w:fldCharType="separate"/>
      </w:r>
      <w:r w:rsidR="00264D42">
        <w:rPr>
          <w:rFonts w:ascii="PermianSerifTypeface" w:hAnsi="PermianSerifTypeface"/>
          <w:sz w:val="22"/>
          <w:szCs w:val="22"/>
          <w:lang w:val="ro-MD"/>
        </w:rPr>
        <w:t>35</w:t>
      </w:r>
      <w:r w:rsidR="00C23B15" w:rsidRPr="00FF0DBD">
        <w:rPr>
          <w:rFonts w:ascii="PermianSerifTypeface" w:hAnsi="PermianSerifTypeface"/>
          <w:sz w:val="22"/>
          <w:szCs w:val="22"/>
          <w:lang w:val="ro-MD"/>
        </w:rPr>
        <w:fldChar w:fldCharType="end"/>
      </w:r>
      <w:r w:rsidR="00C23B15" w:rsidRPr="00FF0DBD">
        <w:rPr>
          <w:rFonts w:ascii="PermianSerifTypeface" w:hAnsi="PermianSerifTypeface"/>
          <w:sz w:val="22"/>
          <w:szCs w:val="22"/>
          <w:lang w:val="ro-MD"/>
        </w:rPr>
        <w:t xml:space="preserve"> </w:t>
      </w:r>
      <w:r w:rsidRPr="00FF0DBD">
        <w:rPr>
          <w:rFonts w:ascii="PermianSerifTypeface" w:hAnsi="PermianSerifTypeface"/>
          <w:sz w:val="22"/>
          <w:szCs w:val="22"/>
          <w:lang w:val="ro-MD"/>
        </w:rPr>
        <w:t>și, ulterior, cel puțin o dată la trei ani sau mai frecvent, la cererea Băncii Naționale</w:t>
      </w:r>
      <w:r w:rsidR="00FF1595" w:rsidRPr="00FF0DBD">
        <w:rPr>
          <w:rFonts w:ascii="PermianSerifTypeface" w:hAnsi="PermianSerifTypeface"/>
          <w:sz w:val="22"/>
          <w:szCs w:val="22"/>
          <w:lang w:val="ro-MD"/>
        </w:rPr>
        <w:t xml:space="preserve"> a Moldovei</w:t>
      </w:r>
      <w:r w:rsidRPr="00FF0DBD">
        <w:rPr>
          <w:rFonts w:ascii="PermianSerifTypeface" w:hAnsi="PermianSerifTypeface"/>
          <w:sz w:val="22"/>
          <w:szCs w:val="22"/>
          <w:lang w:val="ro-MD"/>
        </w:rPr>
        <w:t>, acest audit este efectuat de către un auditor extern independent și calificat.</w:t>
      </w:r>
      <w:bookmarkEnd w:id="7"/>
    </w:p>
    <w:p w14:paraId="3B1EE760" w14:textId="20D51470" w:rsidR="0041512D" w:rsidRPr="00FF0DBD" w:rsidRDefault="00D273EC" w:rsidP="00C86C30">
      <w:pPr>
        <w:pStyle w:val="NormalWeb"/>
        <w:numPr>
          <w:ilvl w:val="0"/>
          <w:numId w:val="1"/>
        </w:numPr>
        <w:tabs>
          <w:tab w:val="left" w:pos="709"/>
        </w:tabs>
        <w:spacing w:after="120"/>
        <w:ind w:left="0" w:firstLine="426"/>
        <w:contextualSpacing/>
        <w:jc w:val="both"/>
        <w:rPr>
          <w:rFonts w:ascii="PermianSerifTypeface" w:hAnsi="PermianSerifTypeface"/>
          <w:sz w:val="22"/>
          <w:szCs w:val="22"/>
          <w:lang w:val="ro-MD"/>
        </w:rPr>
      </w:pPr>
      <w:bookmarkStart w:id="8" w:name="_Ref122341364"/>
      <w:r w:rsidRPr="00FF0DBD">
        <w:rPr>
          <w:rFonts w:ascii="PermianSerifTypeface" w:hAnsi="PermianSerifTypeface"/>
          <w:sz w:val="22"/>
          <w:szCs w:val="22"/>
          <w:lang w:val="ro-MD"/>
        </w:rPr>
        <w:t>A</w:t>
      </w:r>
      <w:r w:rsidR="0041512D" w:rsidRPr="00FF0DBD">
        <w:rPr>
          <w:rFonts w:ascii="PermianSerifTypeface" w:hAnsi="PermianSerifTypeface"/>
          <w:sz w:val="22"/>
          <w:szCs w:val="22"/>
          <w:lang w:val="ro-MD"/>
        </w:rPr>
        <w:t>udit</w:t>
      </w:r>
      <w:r w:rsidRPr="00FF0DBD">
        <w:rPr>
          <w:rFonts w:ascii="PermianSerifTypeface" w:hAnsi="PermianSerifTypeface"/>
          <w:sz w:val="22"/>
          <w:szCs w:val="22"/>
          <w:lang w:val="ro-MD"/>
        </w:rPr>
        <w:t>ul</w:t>
      </w:r>
      <w:r w:rsidR="0041512D" w:rsidRPr="00FF0DBD">
        <w:rPr>
          <w:rFonts w:ascii="PermianSerifTypeface" w:hAnsi="PermianSerifTypeface"/>
          <w:sz w:val="22"/>
          <w:szCs w:val="22"/>
          <w:lang w:val="ro-MD"/>
        </w:rPr>
        <w:t xml:space="preserve"> </w:t>
      </w:r>
      <w:r w:rsidRPr="00FF0DBD">
        <w:rPr>
          <w:rFonts w:ascii="PermianSerifTypeface" w:hAnsi="PermianSerifTypeface"/>
          <w:sz w:val="22"/>
          <w:szCs w:val="22"/>
          <w:lang w:val="ro-MD"/>
        </w:rPr>
        <w:t xml:space="preserve">prevăzut la pct. </w:t>
      </w:r>
      <w:r w:rsidR="00C23B15" w:rsidRPr="00FF0DBD">
        <w:rPr>
          <w:rFonts w:ascii="PermianSerifTypeface" w:hAnsi="PermianSerifTypeface"/>
          <w:sz w:val="22"/>
          <w:szCs w:val="22"/>
          <w:lang w:val="ro-MD"/>
        </w:rPr>
        <w:fldChar w:fldCharType="begin"/>
      </w:r>
      <w:r w:rsidR="00C23B15" w:rsidRPr="00FF0DBD">
        <w:rPr>
          <w:rFonts w:ascii="PermianSerifTypeface" w:hAnsi="PermianSerifTypeface"/>
          <w:sz w:val="22"/>
          <w:szCs w:val="22"/>
          <w:lang w:val="ro-MD"/>
        </w:rPr>
        <w:instrText xml:space="preserve"> REF _Ref122340545 \r \h </w:instrText>
      </w:r>
      <w:r w:rsidR="00FF0DBD">
        <w:rPr>
          <w:rFonts w:ascii="PermianSerifTypeface" w:hAnsi="PermianSerifTypeface"/>
          <w:sz w:val="22"/>
          <w:szCs w:val="22"/>
          <w:lang w:val="ro-MD"/>
        </w:rPr>
        <w:instrText xml:space="preserve"> \* MERGEFORMAT </w:instrText>
      </w:r>
      <w:r w:rsidR="00C23B15" w:rsidRPr="00FF0DBD">
        <w:rPr>
          <w:rFonts w:ascii="PermianSerifTypeface" w:hAnsi="PermianSerifTypeface"/>
          <w:sz w:val="22"/>
          <w:szCs w:val="22"/>
          <w:lang w:val="ro-MD"/>
        </w:rPr>
      </w:r>
      <w:r w:rsidR="00C23B15" w:rsidRPr="00FF0DBD">
        <w:rPr>
          <w:rFonts w:ascii="PermianSerifTypeface" w:hAnsi="PermianSerifTypeface"/>
          <w:sz w:val="22"/>
          <w:szCs w:val="22"/>
          <w:lang w:val="ro-MD"/>
        </w:rPr>
        <w:fldChar w:fldCharType="separate"/>
      </w:r>
      <w:r w:rsidR="00264D42">
        <w:rPr>
          <w:rFonts w:ascii="PermianSerifTypeface" w:hAnsi="PermianSerifTypeface"/>
          <w:sz w:val="22"/>
          <w:szCs w:val="22"/>
          <w:lang w:val="ro-MD"/>
        </w:rPr>
        <w:t>7</w:t>
      </w:r>
      <w:r w:rsidR="00C23B15" w:rsidRPr="00FF0DBD">
        <w:rPr>
          <w:rFonts w:ascii="PermianSerifTypeface" w:hAnsi="PermianSerifTypeface"/>
          <w:sz w:val="22"/>
          <w:szCs w:val="22"/>
          <w:lang w:val="ro-MD"/>
        </w:rPr>
        <w:fldChar w:fldCharType="end"/>
      </w:r>
      <w:r w:rsidR="00C23B15" w:rsidRPr="00FF0DBD">
        <w:rPr>
          <w:rFonts w:ascii="PermianSerifTypeface" w:hAnsi="PermianSerifTypeface"/>
          <w:sz w:val="22"/>
          <w:szCs w:val="22"/>
          <w:lang w:val="ro-MD"/>
        </w:rPr>
        <w:t xml:space="preserve"> </w:t>
      </w:r>
      <w:r w:rsidR="00F8456E" w:rsidRPr="00FF0DBD">
        <w:rPr>
          <w:rFonts w:ascii="PermianSerifTypeface" w:hAnsi="PermianSerifTypeface"/>
          <w:sz w:val="22"/>
          <w:szCs w:val="22"/>
          <w:lang w:val="ro-MD"/>
        </w:rPr>
        <w:t>re</w:t>
      </w:r>
      <w:r w:rsidR="0041512D" w:rsidRPr="00FF0DBD">
        <w:rPr>
          <w:rFonts w:ascii="PermianSerifTypeface" w:hAnsi="PermianSerifTypeface"/>
          <w:sz w:val="22"/>
          <w:szCs w:val="22"/>
          <w:lang w:val="ro-MD"/>
        </w:rPr>
        <w:t xml:space="preserve">prezintă o evaluare și un raport privind conformitatea măsurilor de securitate ale prestatorului de servicii de plată cu cerințele prevăzute în prezentul regulament. </w:t>
      </w:r>
      <w:r w:rsidR="00E7300A" w:rsidRPr="00FF0DBD">
        <w:rPr>
          <w:rFonts w:ascii="PermianSerifTypeface" w:hAnsi="PermianSerifTypeface"/>
          <w:sz w:val="22"/>
          <w:szCs w:val="22"/>
          <w:lang w:val="ro-MD"/>
        </w:rPr>
        <w:t>R</w:t>
      </w:r>
      <w:r w:rsidR="0041512D" w:rsidRPr="00FF0DBD">
        <w:rPr>
          <w:rFonts w:ascii="PermianSerifTypeface" w:hAnsi="PermianSerifTypeface"/>
          <w:sz w:val="22"/>
          <w:szCs w:val="22"/>
          <w:lang w:val="ro-MD"/>
        </w:rPr>
        <w:t>aport</w:t>
      </w:r>
      <w:r w:rsidR="00E7300A" w:rsidRPr="00FF0DBD">
        <w:rPr>
          <w:rFonts w:ascii="PermianSerifTypeface" w:hAnsi="PermianSerifTypeface"/>
          <w:sz w:val="22"/>
          <w:szCs w:val="22"/>
          <w:lang w:val="ro-MD"/>
        </w:rPr>
        <w:t>ul</w:t>
      </w:r>
      <w:r w:rsidR="00115712" w:rsidRPr="00FF0DBD">
        <w:rPr>
          <w:rFonts w:ascii="PermianSerifTypeface" w:hAnsi="PermianSerifTypeface"/>
          <w:sz w:val="22"/>
          <w:szCs w:val="22"/>
          <w:lang w:val="ro-MD"/>
        </w:rPr>
        <w:t xml:space="preserve"> și evaluarea</w:t>
      </w:r>
      <w:r w:rsidR="00E7300A" w:rsidRPr="00FF0DBD">
        <w:rPr>
          <w:rFonts w:ascii="PermianSerifTypeface" w:hAnsi="PermianSerifTypeface"/>
          <w:sz w:val="22"/>
          <w:szCs w:val="22"/>
          <w:lang w:val="ro-MD"/>
        </w:rPr>
        <w:t xml:space="preserve"> </w:t>
      </w:r>
      <w:r w:rsidR="0041512D" w:rsidRPr="00FF0DBD">
        <w:rPr>
          <w:rFonts w:ascii="PermianSerifTypeface" w:hAnsi="PermianSerifTypeface"/>
          <w:sz w:val="22"/>
          <w:szCs w:val="22"/>
          <w:lang w:val="ro-MD"/>
        </w:rPr>
        <w:t xml:space="preserve">este </w:t>
      </w:r>
      <w:r w:rsidR="00E7300A" w:rsidRPr="00FF0DBD">
        <w:rPr>
          <w:rFonts w:ascii="PermianSerifTypeface" w:hAnsi="PermianSerifTypeface"/>
          <w:sz w:val="22"/>
          <w:szCs w:val="22"/>
          <w:lang w:val="ro-MD"/>
        </w:rPr>
        <w:t xml:space="preserve">remis către </w:t>
      </w:r>
      <w:r w:rsidR="0041512D" w:rsidRPr="00FF0DBD">
        <w:rPr>
          <w:rFonts w:ascii="PermianSerifTypeface" w:hAnsi="PermianSerifTypeface"/>
          <w:sz w:val="22"/>
          <w:szCs w:val="22"/>
          <w:lang w:val="ro-MD"/>
        </w:rPr>
        <w:t>B</w:t>
      </w:r>
      <w:r w:rsidR="00E7300A" w:rsidRPr="00FF0DBD">
        <w:rPr>
          <w:rFonts w:ascii="PermianSerifTypeface" w:hAnsi="PermianSerifTypeface"/>
          <w:sz w:val="22"/>
          <w:szCs w:val="22"/>
          <w:lang w:val="ro-MD"/>
        </w:rPr>
        <w:t>a</w:t>
      </w:r>
      <w:r w:rsidR="0041512D" w:rsidRPr="00FF0DBD">
        <w:rPr>
          <w:rFonts w:ascii="PermianSerifTypeface" w:hAnsi="PermianSerifTypeface"/>
          <w:sz w:val="22"/>
          <w:szCs w:val="22"/>
          <w:lang w:val="ro-MD"/>
        </w:rPr>
        <w:t>nc</w:t>
      </w:r>
      <w:r w:rsidR="00E7300A" w:rsidRPr="00FF0DBD">
        <w:rPr>
          <w:rFonts w:ascii="PermianSerifTypeface" w:hAnsi="PermianSerifTypeface"/>
          <w:sz w:val="22"/>
          <w:szCs w:val="22"/>
          <w:lang w:val="ro-MD"/>
        </w:rPr>
        <w:t>a</w:t>
      </w:r>
      <w:r w:rsidR="0041512D" w:rsidRPr="00FF0DBD">
        <w:rPr>
          <w:rFonts w:ascii="PermianSerifTypeface" w:hAnsi="PermianSerifTypeface"/>
          <w:sz w:val="22"/>
          <w:szCs w:val="22"/>
          <w:lang w:val="ro-MD"/>
        </w:rPr>
        <w:t xml:space="preserve"> Național</w:t>
      </w:r>
      <w:r w:rsidR="001C44FB" w:rsidRPr="00FF0DBD">
        <w:rPr>
          <w:rFonts w:ascii="PermianSerifTypeface" w:hAnsi="PermianSerifTypeface"/>
          <w:sz w:val="22"/>
          <w:szCs w:val="22"/>
          <w:lang w:val="ro-MD"/>
        </w:rPr>
        <w:t>ă</w:t>
      </w:r>
      <w:r w:rsidR="0041512D" w:rsidRPr="00FF0DBD">
        <w:rPr>
          <w:rFonts w:ascii="PermianSerifTypeface" w:hAnsi="PermianSerifTypeface"/>
          <w:sz w:val="22"/>
          <w:szCs w:val="22"/>
          <w:lang w:val="ro-MD"/>
        </w:rPr>
        <w:t xml:space="preserve"> a Moldovei, la cerere.</w:t>
      </w:r>
      <w:bookmarkEnd w:id="8"/>
    </w:p>
    <w:p w14:paraId="2B9F1775" w14:textId="77777777" w:rsidR="005E38CD" w:rsidRPr="00FF0DBD" w:rsidRDefault="005E38CD" w:rsidP="005E38CD">
      <w:pPr>
        <w:pStyle w:val="NormalWeb"/>
        <w:tabs>
          <w:tab w:val="left" w:pos="709"/>
        </w:tabs>
        <w:spacing w:after="120"/>
        <w:contextualSpacing/>
        <w:jc w:val="both"/>
        <w:rPr>
          <w:rFonts w:ascii="PermianSerifTypeface" w:hAnsi="PermianSerifTypeface"/>
          <w:sz w:val="22"/>
          <w:szCs w:val="22"/>
          <w:lang w:val="ro-MD"/>
        </w:rPr>
      </w:pPr>
    </w:p>
    <w:p w14:paraId="1153A538" w14:textId="77777777" w:rsidR="001D15D4" w:rsidRPr="00FF0DBD" w:rsidRDefault="001D15D4" w:rsidP="005E38CD">
      <w:pPr>
        <w:pStyle w:val="NormalWeb"/>
        <w:tabs>
          <w:tab w:val="left" w:pos="709"/>
        </w:tabs>
        <w:spacing w:after="120"/>
        <w:contextualSpacing/>
        <w:jc w:val="both"/>
        <w:rPr>
          <w:rFonts w:ascii="PermianSerifTypeface" w:hAnsi="PermianSerifTypeface"/>
          <w:sz w:val="22"/>
          <w:szCs w:val="22"/>
          <w:lang w:val="ro-MD"/>
        </w:rPr>
      </w:pPr>
    </w:p>
    <w:p w14:paraId="50F61448" w14:textId="77777777" w:rsidR="005E38CD" w:rsidRPr="00FF0DBD" w:rsidRDefault="009D3087" w:rsidP="005E38CD">
      <w:pPr>
        <w:pStyle w:val="NormalWeb"/>
        <w:tabs>
          <w:tab w:val="left" w:pos="709"/>
        </w:tabs>
        <w:spacing w:after="120"/>
        <w:contextualSpacing/>
        <w:jc w:val="center"/>
        <w:rPr>
          <w:rFonts w:ascii="PermianSerifTypeface" w:hAnsi="PermianSerifTypeface"/>
          <w:b/>
          <w:sz w:val="22"/>
          <w:szCs w:val="22"/>
          <w:lang w:val="ro-MD"/>
        </w:rPr>
      </w:pPr>
      <w:r w:rsidRPr="00FF0DBD">
        <w:rPr>
          <w:rFonts w:ascii="PermianSerifTypeface" w:hAnsi="PermianSerifTypeface"/>
          <w:b/>
          <w:sz w:val="22"/>
          <w:szCs w:val="22"/>
          <w:lang w:val="ro-MD"/>
        </w:rPr>
        <w:t>Capitolul II</w:t>
      </w:r>
    </w:p>
    <w:p w14:paraId="0B74FE2D" w14:textId="77777777" w:rsidR="005E38CD" w:rsidRPr="00FF0DBD" w:rsidRDefault="005E38CD" w:rsidP="005E38CD">
      <w:pPr>
        <w:pStyle w:val="NormalWeb"/>
        <w:tabs>
          <w:tab w:val="left" w:pos="709"/>
        </w:tabs>
        <w:spacing w:after="120"/>
        <w:contextualSpacing/>
        <w:jc w:val="center"/>
        <w:rPr>
          <w:rFonts w:ascii="PermianSerifTypeface" w:hAnsi="PermianSerifTypeface"/>
          <w:b/>
          <w:bCs/>
          <w:sz w:val="22"/>
          <w:szCs w:val="22"/>
          <w:lang w:val="ro-MD"/>
        </w:rPr>
      </w:pPr>
      <w:r w:rsidRPr="00FF0DBD">
        <w:rPr>
          <w:rFonts w:ascii="PermianSerifTypeface" w:hAnsi="PermianSerifTypeface"/>
          <w:b/>
          <w:bCs/>
          <w:sz w:val="22"/>
          <w:szCs w:val="22"/>
          <w:lang w:val="ro-MD"/>
        </w:rPr>
        <w:t>MĂSURI DE SECURITATE PENTRU APLICAREA AUTENTIFICĂRII STRICTE A CLIENȚILOR</w:t>
      </w:r>
    </w:p>
    <w:p w14:paraId="2247CD08" w14:textId="77777777" w:rsidR="00FA5216" w:rsidRPr="00FF0DBD" w:rsidRDefault="00FA5216" w:rsidP="005E38CD">
      <w:pPr>
        <w:pStyle w:val="NormalWeb"/>
        <w:tabs>
          <w:tab w:val="left" w:pos="709"/>
        </w:tabs>
        <w:spacing w:after="120"/>
        <w:contextualSpacing/>
        <w:jc w:val="center"/>
        <w:rPr>
          <w:rFonts w:ascii="PermianSerifTypeface" w:hAnsi="PermianSerifTypeface"/>
          <w:b/>
          <w:bCs/>
          <w:sz w:val="22"/>
          <w:szCs w:val="22"/>
          <w:lang w:val="ro-MD"/>
        </w:rPr>
      </w:pPr>
    </w:p>
    <w:p w14:paraId="379166BA" w14:textId="62F83423" w:rsidR="005E38CD" w:rsidRPr="00FF0DBD" w:rsidRDefault="005E38CD" w:rsidP="00C86C30">
      <w:pPr>
        <w:pStyle w:val="NormalWeb"/>
        <w:numPr>
          <w:ilvl w:val="0"/>
          <w:numId w:val="1"/>
        </w:numPr>
        <w:tabs>
          <w:tab w:val="left" w:pos="709"/>
        </w:tabs>
        <w:spacing w:after="120"/>
        <w:ind w:left="0" w:firstLine="426"/>
        <w:contextualSpacing/>
        <w:jc w:val="both"/>
        <w:rPr>
          <w:rFonts w:ascii="PermianSerifTypeface" w:hAnsi="PermianSerifTypeface"/>
          <w:sz w:val="22"/>
          <w:szCs w:val="22"/>
          <w:lang w:val="ro-MD"/>
        </w:rPr>
      </w:pPr>
      <w:bookmarkStart w:id="9" w:name="_Ref122340570"/>
      <w:r w:rsidRPr="00FF0DBD">
        <w:rPr>
          <w:rFonts w:ascii="PermianSerifTypeface" w:hAnsi="PermianSerifTypeface"/>
          <w:sz w:val="22"/>
          <w:szCs w:val="22"/>
          <w:lang w:val="ro-MD"/>
        </w:rPr>
        <w:t>În cazul în care prestatorii de servicii de plată aplică autentificarea strictă a clienților în conformitate cu art. 52</w:t>
      </w:r>
      <w:r w:rsidRPr="00FF0DBD">
        <w:rPr>
          <w:rFonts w:ascii="PermianSerifTypeface" w:hAnsi="PermianSerifTypeface"/>
          <w:sz w:val="22"/>
          <w:szCs w:val="22"/>
          <w:vertAlign w:val="superscript"/>
          <w:lang w:val="ro-MD"/>
        </w:rPr>
        <w:t>4</w:t>
      </w:r>
      <w:r w:rsidRPr="00FF0DBD">
        <w:rPr>
          <w:rFonts w:ascii="PermianSerifTypeface" w:hAnsi="PermianSerifTypeface"/>
          <w:sz w:val="22"/>
          <w:szCs w:val="22"/>
          <w:lang w:val="ro-MD"/>
        </w:rPr>
        <w:t xml:space="preserve"> alin.(1) </w:t>
      </w:r>
      <w:r w:rsidR="003748FF">
        <w:rPr>
          <w:rFonts w:ascii="PermianSerifTypeface" w:hAnsi="PermianSerifTypeface"/>
          <w:sz w:val="22"/>
          <w:szCs w:val="22"/>
          <w:lang w:val="ro-MD"/>
        </w:rPr>
        <w:t>din</w:t>
      </w:r>
      <w:r w:rsidRPr="00FF0DBD">
        <w:rPr>
          <w:rFonts w:ascii="PermianSerifTypeface" w:hAnsi="PermianSerifTypeface"/>
          <w:sz w:val="22"/>
          <w:szCs w:val="22"/>
          <w:lang w:val="ro-MD"/>
        </w:rPr>
        <w:t xml:space="preserve"> leg</w:t>
      </w:r>
      <w:r w:rsidR="003748FF">
        <w:rPr>
          <w:rFonts w:ascii="PermianSerifTypeface" w:hAnsi="PermianSerifTypeface"/>
          <w:sz w:val="22"/>
          <w:szCs w:val="22"/>
          <w:lang w:val="ro-MD"/>
        </w:rPr>
        <w:t>e</w:t>
      </w:r>
      <w:r w:rsidRPr="00FF0DBD">
        <w:rPr>
          <w:rFonts w:ascii="PermianSerifTypeface" w:hAnsi="PermianSerifTypeface"/>
          <w:sz w:val="22"/>
          <w:szCs w:val="22"/>
          <w:lang w:val="ro-MD"/>
        </w:rPr>
        <w:t>, autentificarea se bazează pe două sau mai multe elemente care sunt incluse în categoria cunoștințelor, a posesiei și a inerenței și are ca rezultat generarea unui cod de autentificare.</w:t>
      </w:r>
      <w:bookmarkEnd w:id="9"/>
    </w:p>
    <w:p w14:paraId="601EB799" w14:textId="66F520AB" w:rsidR="005E38CD" w:rsidRDefault="005E38CD" w:rsidP="005E38CD">
      <w:pPr>
        <w:pStyle w:val="NormalWeb"/>
        <w:spacing w:after="120"/>
        <w:ind w:firstLine="709"/>
        <w:contextualSpacing/>
        <w:jc w:val="both"/>
        <w:rPr>
          <w:rFonts w:ascii="PermianSerifTypeface" w:hAnsi="PermianSerifTypeface"/>
          <w:sz w:val="22"/>
          <w:szCs w:val="22"/>
          <w:lang w:val="ro-MD"/>
        </w:rPr>
      </w:pPr>
      <w:r w:rsidRPr="005E38CD">
        <w:rPr>
          <w:rFonts w:ascii="PermianSerifTypeface" w:hAnsi="PermianSerifTypeface"/>
          <w:sz w:val="22"/>
          <w:szCs w:val="22"/>
          <w:lang w:val="ro-MD"/>
        </w:rPr>
        <w:t>Codul de autentificare este acceptat numai o singură dată de către prestatorul de servicii de plată</w:t>
      </w:r>
      <w:r w:rsidR="003748FF">
        <w:rPr>
          <w:rFonts w:ascii="PermianSerifTypeface" w:hAnsi="PermianSerifTypeface"/>
          <w:sz w:val="22"/>
          <w:szCs w:val="22"/>
          <w:lang w:val="ro-MD"/>
        </w:rPr>
        <w:t>,</w:t>
      </w:r>
      <w:r w:rsidRPr="005E38CD">
        <w:rPr>
          <w:rFonts w:ascii="PermianSerifTypeface" w:hAnsi="PermianSerifTypeface"/>
          <w:sz w:val="22"/>
          <w:szCs w:val="22"/>
          <w:lang w:val="ro-MD"/>
        </w:rPr>
        <w:t xml:space="preserve"> atunci când plătitorul utilizează codul de autentificare pentru a-și accesa contul de plăți online, pentru a iniția o operațiune electronică de plată sau pentru a întreprinde orice acțiune, printr-un canal la distanță, care poate implica un risc de fraudare a plății sau alte abuzuri.</w:t>
      </w:r>
    </w:p>
    <w:p w14:paraId="1576541B" w14:textId="5883F9F4" w:rsidR="009D3087" w:rsidRPr="009D3087" w:rsidRDefault="000A1B24" w:rsidP="00C86C30">
      <w:pPr>
        <w:pStyle w:val="NormalWeb"/>
        <w:numPr>
          <w:ilvl w:val="0"/>
          <w:numId w:val="1"/>
        </w:numPr>
        <w:tabs>
          <w:tab w:val="left" w:pos="709"/>
        </w:tabs>
        <w:spacing w:after="120"/>
        <w:ind w:left="0" w:firstLine="426"/>
        <w:contextualSpacing/>
        <w:jc w:val="both"/>
        <w:rPr>
          <w:rFonts w:ascii="PermianSerifTypeface" w:hAnsi="PermianSerifTypeface"/>
          <w:sz w:val="22"/>
          <w:szCs w:val="22"/>
          <w:lang w:val="ro-MD"/>
        </w:rPr>
      </w:pPr>
      <w:r>
        <w:rPr>
          <w:rFonts w:ascii="PermianSerifTypeface" w:hAnsi="PermianSerifTypeface"/>
          <w:sz w:val="22"/>
          <w:szCs w:val="22"/>
          <w:lang w:val="ro-MD"/>
        </w:rPr>
        <w:t xml:space="preserve"> </w:t>
      </w:r>
      <w:r w:rsidR="009D3087" w:rsidRPr="009D3087">
        <w:rPr>
          <w:rFonts w:ascii="PermianSerifTypeface" w:hAnsi="PermianSerifTypeface"/>
          <w:sz w:val="22"/>
          <w:szCs w:val="22"/>
          <w:lang w:val="ro-MD"/>
        </w:rPr>
        <w:t xml:space="preserve">În </w:t>
      </w:r>
      <w:r w:rsidR="009D3087" w:rsidRPr="00077325">
        <w:rPr>
          <w:rFonts w:ascii="PermianSerifTypeface" w:hAnsi="PermianSerifTypeface"/>
          <w:sz w:val="22"/>
          <w:szCs w:val="22"/>
          <w:lang w:val="ro-MD"/>
        </w:rPr>
        <w:t>sensul pct.</w:t>
      </w:r>
      <w:r w:rsidR="00014B87">
        <w:rPr>
          <w:rFonts w:ascii="PermianSerifTypeface" w:hAnsi="PermianSerifTypeface"/>
          <w:sz w:val="22"/>
          <w:szCs w:val="22"/>
          <w:lang w:val="ro-MD"/>
        </w:rPr>
        <w:t xml:space="preserve"> </w:t>
      </w:r>
      <w:r w:rsidR="00C23B15">
        <w:rPr>
          <w:rFonts w:ascii="PermianSerifTypeface" w:hAnsi="PermianSerifTypeface"/>
          <w:sz w:val="22"/>
          <w:szCs w:val="22"/>
          <w:lang w:val="ro-MD"/>
        </w:rPr>
        <w:fldChar w:fldCharType="begin"/>
      </w:r>
      <w:r w:rsidR="00C23B15">
        <w:rPr>
          <w:rFonts w:ascii="PermianSerifTypeface" w:hAnsi="PermianSerifTypeface"/>
          <w:sz w:val="22"/>
          <w:szCs w:val="22"/>
          <w:lang w:val="ro-MD"/>
        </w:rPr>
        <w:instrText xml:space="preserve"> REF _Ref122340570 \r \h </w:instrText>
      </w:r>
      <w:r w:rsidR="00C23B15">
        <w:rPr>
          <w:rFonts w:ascii="PermianSerifTypeface" w:hAnsi="PermianSerifTypeface"/>
          <w:sz w:val="22"/>
          <w:szCs w:val="22"/>
          <w:lang w:val="ro-MD"/>
        </w:rPr>
      </w:r>
      <w:r w:rsidR="00C23B15">
        <w:rPr>
          <w:rFonts w:ascii="PermianSerifTypeface" w:hAnsi="PermianSerifTypeface"/>
          <w:sz w:val="22"/>
          <w:szCs w:val="22"/>
          <w:lang w:val="ro-MD"/>
        </w:rPr>
        <w:fldChar w:fldCharType="separate"/>
      </w:r>
      <w:r w:rsidR="00264D42">
        <w:rPr>
          <w:rFonts w:ascii="PermianSerifTypeface" w:hAnsi="PermianSerifTypeface"/>
          <w:sz w:val="22"/>
          <w:szCs w:val="22"/>
          <w:lang w:val="ro-MD"/>
        </w:rPr>
        <w:t>9</w:t>
      </w:r>
      <w:r w:rsidR="00C23B15">
        <w:rPr>
          <w:rFonts w:ascii="PermianSerifTypeface" w:hAnsi="PermianSerifTypeface"/>
          <w:sz w:val="22"/>
          <w:szCs w:val="22"/>
          <w:lang w:val="ro-MD"/>
        </w:rPr>
        <w:fldChar w:fldCharType="end"/>
      </w:r>
      <w:r w:rsidR="009D3087" w:rsidRPr="00077325">
        <w:rPr>
          <w:rFonts w:ascii="PermianSerifTypeface" w:hAnsi="PermianSerifTypeface"/>
          <w:sz w:val="22"/>
          <w:szCs w:val="22"/>
          <w:lang w:val="ro-MD"/>
        </w:rPr>
        <w:t>,</w:t>
      </w:r>
      <w:r w:rsidR="009D3087" w:rsidRPr="009D3087">
        <w:rPr>
          <w:rFonts w:ascii="PermianSerifTypeface" w:hAnsi="PermianSerifTypeface"/>
          <w:sz w:val="22"/>
          <w:szCs w:val="22"/>
          <w:lang w:val="ro-MD"/>
        </w:rPr>
        <w:t xml:space="preserve"> prestatorii de servicii de plată </w:t>
      </w:r>
      <w:r w:rsidR="008C0A86">
        <w:rPr>
          <w:rFonts w:ascii="PermianSerifTypeface" w:hAnsi="PermianSerifTypeface"/>
          <w:sz w:val="22"/>
          <w:szCs w:val="22"/>
          <w:lang w:val="ro-MD"/>
        </w:rPr>
        <w:t>implementează</w:t>
      </w:r>
      <w:r w:rsidR="00C23B15">
        <w:rPr>
          <w:rFonts w:ascii="PermianSerifTypeface" w:hAnsi="PermianSerifTypeface"/>
          <w:sz w:val="22"/>
          <w:szCs w:val="22"/>
          <w:lang w:val="ro-MD"/>
        </w:rPr>
        <w:t xml:space="preserve"> </w:t>
      </w:r>
      <w:r w:rsidR="009D3087" w:rsidRPr="009D3087">
        <w:rPr>
          <w:rFonts w:ascii="PermianSerifTypeface" w:hAnsi="PermianSerifTypeface"/>
          <w:sz w:val="22"/>
          <w:szCs w:val="22"/>
          <w:lang w:val="ro-MD"/>
        </w:rPr>
        <w:t>măsuri de securitate, asigurându-se că este îndeplinită fiecare dintre următoarele cerințe:</w:t>
      </w:r>
    </w:p>
    <w:p w14:paraId="77855C62" w14:textId="0A3C0116" w:rsidR="009D3087" w:rsidRDefault="009D3087" w:rsidP="00C86C30">
      <w:pPr>
        <w:pStyle w:val="NormalWeb"/>
        <w:numPr>
          <w:ilvl w:val="0"/>
          <w:numId w:val="5"/>
        </w:numPr>
        <w:spacing w:after="120"/>
        <w:ind w:left="0" w:firstLine="491"/>
        <w:contextualSpacing/>
        <w:jc w:val="both"/>
        <w:rPr>
          <w:rFonts w:ascii="PermianSerifTypeface" w:hAnsi="PermianSerifTypeface"/>
          <w:sz w:val="22"/>
          <w:szCs w:val="22"/>
          <w:lang w:val="ro-MD"/>
        </w:rPr>
      </w:pPr>
      <w:r w:rsidRPr="009D3087">
        <w:rPr>
          <w:rFonts w:ascii="PermianSerifTypeface" w:hAnsi="PermianSerifTypeface"/>
          <w:sz w:val="22"/>
          <w:szCs w:val="22"/>
          <w:lang w:val="ro-MD"/>
        </w:rPr>
        <w:t>nicio informație cu privire la oricare dintre elementele menționate la pct.</w:t>
      </w:r>
      <w:r w:rsidR="00014B87">
        <w:rPr>
          <w:rFonts w:ascii="PermianSerifTypeface" w:hAnsi="PermianSerifTypeface"/>
          <w:sz w:val="22"/>
          <w:szCs w:val="22"/>
          <w:lang w:val="ro-MD"/>
        </w:rPr>
        <w:t xml:space="preserve"> </w:t>
      </w:r>
      <w:r w:rsidR="00C23B15">
        <w:rPr>
          <w:rFonts w:ascii="PermianSerifTypeface" w:hAnsi="PermianSerifTypeface"/>
          <w:sz w:val="22"/>
          <w:szCs w:val="22"/>
          <w:lang w:val="ro-MD"/>
        </w:rPr>
        <w:fldChar w:fldCharType="begin"/>
      </w:r>
      <w:r w:rsidR="00C23B15">
        <w:rPr>
          <w:rFonts w:ascii="PermianSerifTypeface" w:hAnsi="PermianSerifTypeface"/>
          <w:sz w:val="22"/>
          <w:szCs w:val="22"/>
          <w:lang w:val="ro-MD"/>
        </w:rPr>
        <w:instrText xml:space="preserve"> REF _Ref122340570 \r \h </w:instrText>
      </w:r>
      <w:r w:rsidR="00C23B15">
        <w:rPr>
          <w:rFonts w:ascii="PermianSerifTypeface" w:hAnsi="PermianSerifTypeface"/>
          <w:sz w:val="22"/>
          <w:szCs w:val="22"/>
          <w:lang w:val="ro-MD"/>
        </w:rPr>
      </w:r>
      <w:r w:rsidR="00C23B15">
        <w:rPr>
          <w:rFonts w:ascii="PermianSerifTypeface" w:hAnsi="PermianSerifTypeface"/>
          <w:sz w:val="22"/>
          <w:szCs w:val="22"/>
          <w:lang w:val="ro-MD"/>
        </w:rPr>
        <w:fldChar w:fldCharType="separate"/>
      </w:r>
      <w:r w:rsidR="00264D42">
        <w:rPr>
          <w:rFonts w:ascii="PermianSerifTypeface" w:hAnsi="PermianSerifTypeface"/>
          <w:sz w:val="22"/>
          <w:szCs w:val="22"/>
          <w:lang w:val="ro-MD"/>
        </w:rPr>
        <w:t>9</w:t>
      </w:r>
      <w:r w:rsidR="00C23B15">
        <w:rPr>
          <w:rFonts w:ascii="PermianSerifTypeface" w:hAnsi="PermianSerifTypeface"/>
          <w:sz w:val="22"/>
          <w:szCs w:val="22"/>
          <w:lang w:val="ro-MD"/>
        </w:rPr>
        <w:fldChar w:fldCharType="end"/>
      </w:r>
      <w:r w:rsidRPr="009D3087">
        <w:rPr>
          <w:rFonts w:ascii="PermianSerifTypeface" w:hAnsi="PermianSerifTypeface"/>
          <w:sz w:val="22"/>
          <w:szCs w:val="22"/>
          <w:lang w:val="ro-MD"/>
        </w:rPr>
        <w:t xml:space="preserve"> nu poate fi derivată din divulgarea codului de autentificare;</w:t>
      </w:r>
    </w:p>
    <w:p w14:paraId="52360DDE" w14:textId="77777777" w:rsidR="009D3087" w:rsidRDefault="009D3087" w:rsidP="00C86C30">
      <w:pPr>
        <w:pStyle w:val="NormalWeb"/>
        <w:numPr>
          <w:ilvl w:val="0"/>
          <w:numId w:val="5"/>
        </w:numPr>
        <w:spacing w:after="120"/>
        <w:ind w:left="0" w:firstLine="491"/>
        <w:contextualSpacing/>
        <w:jc w:val="both"/>
        <w:rPr>
          <w:rFonts w:ascii="PermianSerifTypeface" w:hAnsi="PermianSerifTypeface"/>
          <w:sz w:val="22"/>
          <w:szCs w:val="22"/>
          <w:lang w:val="ro-MD"/>
        </w:rPr>
      </w:pPr>
      <w:r w:rsidRPr="009D3087">
        <w:rPr>
          <w:rFonts w:ascii="PermianSerifTypeface" w:hAnsi="PermianSerifTypeface"/>
          <w:sz w:val="22"/>
          <w:szCs w:val="22"/>
          <w:lang w:val="ro-MD"/>
        </w:rPr>
        <w:t>nu este posibilă generarea unui nou cod de autentificare bazat pe cunoașterea oricărui alt cod de autentificare generat anterior;</w:t>
      </w:r>
    </w:p>
    <w:p w14:paraId="7EBED7A2" w14:textId="07774A7A" w:rsidR="009D3087" w:rsidRDefault="009D3087" w:rsidP="00C86C30">
      <w:pPr>
        <w:pStyle w:val="NormalWeb"/>
        <w:numPr>
          <w:ilvl w:val="0"/>
          <w:numId w:val="5"/>
        </w:numPr>
        <w:spacing w:after="120"/>
        <w:ind w:left="0" w:firstLine="491"/>
        <w:contextualSpacing/>
        <w:jc w:val="both"/>
        <w:rPr>
          <w:rFonts w:ascii="PermianSerifTypeface" w:hAnsi="PermianSerifTypeface"/>
          <w:sz w:val="22"/>
          <w:szCs w:val="22"/>
          <w:lang w:val="ro-MD"/>
        </w:rPr>
      </w:pPr>
      <w:r w:rsidRPr="009D3087">
        <w:rPr>
          <w:rFonts w:ascii="PermianSerifTypeface" w:hAnsi="PermianSerifTypeface"/>
          <w:sz w:val="22"/>
          <w:szCs w:val="22"/>
          <w:lang w:val="ro-MD"/>
        </w:rPr>
        <w:t>codul de autentificare nu poate fi falsificat</w:t>
      </w:r>
      <w:r w:rsidR="006B1392">
        <w:rPr>
          <w:rFonts w:ascii="PermianSerifTypeface" w:hAnsi="PermianSerifTypeface"/>
          <w:sz w:val="22"/>
          <w:szCs w:val="22"/>
          <w:lang w:val="ro-MD"/>
        </w:rPr>
        <w:t>;</w:t>
      </w:r>
    </w:p>
    <w:p w14:paraId="77689164" w14:textId="0670EF2F" w:rsidR="008261CC" w:rsidRDefault="0031269F" w:rsidP="00C86C30">
      <w:pPr>
        <w:pStyle w:val="NormalWeb"/>
        <w:numPr>
          <w:ilvl w:val="0"/>
          <w:numId w:val="5"/>
        </w:numPr>
        <w:spacing w:after="120"/>
        <w:ind w:left="0" w:firstLine="491"/>
        <w:contextualSpacing/>
        <w:jc w:val="both"/>
        <w:rPr>
          <w:rFonts w:ascii="PermianSerifTypeface" w:hAnsi="PermianSerifTypeface"/>
          <w:sz w:val="22"/>
          <w:szCs w:val="22"/>
          <w:lang w:val="ro-MD"/>
        </w:rPr>
      </w:pPr>
      <w:r>
        <w:rPr>
          <w:rFonts w:ascii="PermianSerifTypeface" w:hAnsi="PermianSerifTypeface"/>
          <w:sz w:val="22"/>
          <w:szCs w:val="22"/>
          <w:lang w:val="ro-MD"/>
        </w:rPr>
        <w:t>c</w:t>
      </w:r>
      <w:r w:rsidR="008261CC">
        <w:rPr>
          <w:rFonts w:ascii="PermianSerifTypeface" w:hAnsi="PermianSerifTypeface"/>
          <w:sz w:val="22"/>
          <w:szCs w:val="22"/>
          <w:lang w:val="ro-MD"/>
        </w:rPr>
        <w:t>odul poate fi utilizat o singură dată</w:t>
      </w:r>
      <w:r w:rsidR="006B1392">
        <w:rPr>
          <w:rFonts w:ascii="PermianSerifTypeface" w:hAnsi="PermianSerifTypeface"/>
          <w:sz w:val="22"/>
          <w:szCs w:val="22"/>
          <w:lang w:val="ro-MD"/>
        </w:rPr>
        <w:t>;</w:t>
      </w:r>
      <w:r w:rsidR="008261CC">
        <w:rPr>
          <w:rFonts w:ascii="PermianSerifTypeface" w:hAnsi="PermianSerifTypeface"/>
          <w:sz w:val="22"/>
          <w:szCs w:val="22"/>
          <w:lang w:val="ro-MD"/>
        </w:rPr>
        <w:t xml:space="preserve"> </w:t>
      </w:r>
    </w:p>
    <w:p w14:paraId="5CA9CF51" w14:textId="35949D28" w:rsidR="008261CC" w:rsidRPr="009D3087" w:rsidRDefault="0031269F" w:rsidP="00C86C30">
      <w:pPr>
        <w:pStyle w:val="NormalWeb"/>
        <w:numPr>
          <w:ilvl w:val="0"/>
          <w:numId w:val="5"/>
        </w:numPr>
        <w:spacing w:after="120"/>
        <w:ind w:left="0" w:firstLine="491"/>
        <w:contextualSpacing/>
        <w:jc w:val="both"/>
        <w:rPr>
          <w:rFonts w:ascii="PermianSerifTypeface" w:hAnsi="PermianSerifTypeface"/>
          <w:sz w:val="22"/>
          <w:szCs w:val="22"/>
          <w:lang w:val="ro-MD"/>
        </w:rPr>
      </w:pPr>
      <w:r>
        <w:rPr>
          <w:rFonts w:ascii="PermianSerifTypeface" w:hAnsi="PermianSerifTypeface"/>
          <w:sz w:val="22"/>
          <w:szCs w:val="22"/>
          <w:lang w:val="ro-MD"/>
        </w:rPr>
        <w:t>c</w:t>
      </w:r>
      <w:r w:rsidR="008261CC">
        <w:rPr>
          <w:rFonts w:ascii="PermianSerifTypeface" w:hAnsi="PermianSerifTypeface"/>
          <w:sz w:val="22"/>
          <w:szCs w:val="22"/>
          <w:lang w:val="ro-MD"/>
        </w:rPr>
        <w:t>odul este valid o perioadă limitată de timp</w:t>
      </w:r>
      <w:r w:rsidR="006B1392">
        <w:rPr>
          <w:rFonts w:ascii="PermianSerifTypeface" w:hAnsi="PermianSerifTypeface"/>
          <w:sz w:val="22"/>
          <w:szCs w:val="22"/>
          <w:lang w:val="ro-MD"/>
        </w:rPr>
        <w:t>.</w:t>
      </w:r>
    </w:p>
    <w:p w14:paraId="7A6367D2" w14:textId="215DCFDE" w:rsidR="009D3087" w:rsidRDefault="00C86C30" w:rsidP="00C86C30">
      <w:pPr>
        <w:pStyle w:val="NormalWeb"/>
        <w:numPr>
          <w:ilvl w:val="0"/>
          <w:numId w:val="1"/>
        </w:numPr>
        <w:tabs>
          <w:tab w:val="left" w:pos="709"/>
        </w:tabs>
        <w:spacing w:after="120"/>
        <w:ind w:left="0" w:firstLine="426"/>
        <w:contextualSpacing/>
        <w:jc w:val="both"/>
        <w:rPr>
          <w:rFonts w:ascii="PermianSerifTypeface" w:hAnsi="PermianSerifTypeface"/>
          <w:sz w:val="22"/>
          <w:szCs w:val="22"/>
          <w:lang w:val="ro-MD"/>
        </w:rPr>
      </w:pPr>
      <w:bookmarkStart w:id="10" w:name="_Ref122340819"/>
      <w:r w:rsidRPr="00C86C30">
        <w:rPr>
          <w:rFonts w:ascii="PermianSerifTypeface" w:hAnsi="PermianSerifTypeface"/>
          <w:sz w:val="22"/>
          <w:szCs w:val="22"/>
          <w:lang w:val="ro-MD"/>
        </w:rPr>
        <w:t xml:space="preserve">Prestatorii de servicii de plată se asigură că autentificarea </w:t>
      </w:r>
      <w:r w:rsidR="008261CC">
        <w:rPr>
          <w:rFonts w:ascii="PermianSerifTypeface" w:hAnsi="PermianSerifTypeface"/>
          <w:sz w:val="22"/>
          <w:szCs w:val="22"/>
          <w:lang w:val="ro-MD"/>
        </w:rPr>
        <w:t>cu ajutorul</w:t>
      </w:r>
      <w:r w:rsidRPr="00C86C30">
        <w:rPr>
          <w:rFonts w:ascii="PermianSerifTypeface" w:hAnsi="PermianSerifTypeface"/>
          <w:sz w:val="22"/>
          <w:szCs w:val="22"/>
          <w:lang w:val="ro-MD"/>
        </w:rPr>
        <w:t xml:space="preserve"> unui cod de autentificare include fiecare dintre următoarele măsuri:</w:t>
      </w:r>
      <w:bookmarkEnd w:id="10"/>
    </w:p>
    <w:p w14:paraId="2BDAFFD0" w14:textId="1CF67016" w:rsidR="00962597" w:rsidRDefault="00B60F9E" w:rsidP="00C86C30">
      <w:pPr>
        <w:pStyle w:val="NormalWeb"/>
        <w:numPr>
          <w:ilvl w:val="0"/>
          <w:numId w:val="6"/>
        </w:numPr>
        <w:spacing w:after="120"/>
        <w:ind w:left="0" w:firstLine="491"/>
        <w:contextualSpacing/>
        <w:jc w:val="both"/>
        <w:rPr>
          <w:rFonts w:ascii="PermianSerifTypeface" w:hAnsi="PermianSerifTypeface"/>
          <w:sz w:val="22"/>
          <w:szCs w:val="22"/>
          <w:lang w:val="ro-MD"/>
        </w:rPr>
      </w:pPr>
      <w:r w:rsidRPr="00C86C30">
        <w:rPr>
          <w:rFonts w:ascii="PermianSerifTypeface" w:hAnsi="PermianSerifTypeface"/>
          <w:sz w:val="22"/>
          <w:szCs w:val="22"/>
          <w:lang w:val="ro-MD"/>
        </w:rPr>
        <w:t xml:space="preserve">nu </w:t>
      </w:r>
      <w:r>
        <w:rPr>
          <w:rFonts w:ascii="PermianSerifTypeface" w:hAnsi="PermianSerifTypeface"/>
          <w:sz w:val="22"/>
          <w:szCs w:val="22"/>
          <w:lang w:val="ro-MD"/>
        </w:rPr>
        <w:t>trebuie să fie</w:t>
      </w:r>
      <w:r w:rsidRPr="00C86C30">
        <w:rPr>
          <w:rFonts w:ascii="PermianSerifTypeface" w:hAnsi="PermianSerifTypeface"/>
          <w:sz w:val="22"/>
          <w:szCs w:val="22"/>
          <w:lang w:val="ro-MD"/>
        </w:rPr>
        <w:t xml:space="preserve"> posibil să se identifice care dintre elementele menționate </w:t>
      </w:r>
      <w:r w:rsidRPr="00014B87">
        <w:rPr>
          <w:rFonts w:ascii="PermianSerifTypeface" w:hAnsi="PermianSerifTypeface"/>
          <w:sz w:val="22"/>
          <w:szCs w:val="22"/>
          <w:lang w:val="ro-MD"/>
        </w:rPr>
        <w:t>la pct.</w:t>
      </w:r>
      <w:r>
        <w:rPr>
          <w:rFonts w:ascii="PermianSerifTypeface" w:hAnsi="PermianSerifTypeface"/>
          <w:sz w:val="22"/>
          <w:szCs w:val="22"/>
          <w:lang w:val="ro-MD"/>
        </w:rPr>
        <w:t xml:space="preserve"> </w:t>
      </w:r>
      <w:r w:rsidR="00C23B15">
        <w:rPr>
          <w:rFonts w:ascii="PermianSerifTypeface" w:hAnsi="PermianSerifTypeface"/>
          <w:sz w:val="22"/>
          <w:szCs w:val="22"/>
          <w:lang w:val="ro-MD"/>
        </w:rPr>
        <w:fldChar w:fldCharType="begin"/>
      </w:r>
      <w:r w:rsidR="00C23B15">
        <w:rPr>
          <w:rFonts w:ascii="PermianSerifTypeface" w:hAnsi="PermianSerifTypeface"/>
          <w:sz w:val="22"/>
          <w:szCs w:val="22"/>
          <w:lang w:val="ro-MD"/>
        </w:rPr>
        <w:instrText xml:space="preserve"> REF _Ref122340570 \r \h </w:instrText>
      </w:r>
      <w:r w:rsidR="00C23B15">
        <w:rPr>
          <w:rFonts w:ascii="PermianSerifTypeface" w:hAnsi="PermianSerifTypeface"/>
          <w:sz w:val="22"/>
          <w:szCs w:val="22"/>
          <w:lang w:val="ro-MD"/>
        </w:rPr>
      </w:r>
      <w:r w:rsidR="00C23B15">
        <w:rPr>
          <w:rFonts w:ascii="PermianSerifTypeface" w:hAnsi="PermianSerifTypeface"/>
          <w:sz w:val="22"/>
          <w:szCs w:val="22"/>
          <w:lang w:val="ro-MD"/>
        </w:rPr>
        <w:fldChar w:fldCharType="separate"/>
      </w:r>
      <w:r w:rsidR="00264D42">
        <w:rPr>
          <w:rFonts w:ascii="PermianSerifTypeface" w:hAnsi="PermianSerifTypeface"/>
          <w:sz w:val="22"/>
          <w:szCs w:val="22"/>
          <w:lang w:val="ro-MD"/>
        </w:rPr>
        <w:t>9</w:t>
      </w:r>
      <w:r w:rsidR="00C23B15">
        <w:rPr>
          <w:rFonts w:ascii="PermianSerifTypeface" w:hAnsi="PermianSerifTypeface"/>
          <w:sz w:val="22"/>
          <w:szCs w:val="22"/>
          <w:lang w:val="ro-MD"/>
        </w:rPr>
        <w:fldChar w:fldCharType="end"/>
      </w:r>
      <w:r w:rsidR="00C23B15">
        <w:rPr>
          <w:rFonts w:ascii="PermianSerifTypeface" w:hAnsi="PermianSerifTypeface"/>
          <w:sz w:val="22"/>
          <w:szCs w:val="22"/>
          <w:lang w:val="ro-MD"/>
        </w:rPr>
        <w:t xml:space="preserve"> </w:t>
      </w:r>
      <w:r w:rsidRPr="00014B87">
        <w:rPr>
          <w:rFonts w:ascii="PermianSerifTypeface" w:hAnsi="PermianSerifTypeface"/>
          <w:sz w:val="22"/>
          <w:szCs w:val="22"/>
          <w:lang w:val="ro-MD"/>
        </w:rPr>
        <w:t>a</w:t>
      </w:r>
      <w:r w:rsidRPr="00C86C30">
        <w:rPr>
          <w:rFonts w:ascii="PermianSerifTypeface" w:hAnsi="PermianSerifTypeface"/>
          <w:sz w:val="22"/>
          <w:szCs w:val="22"/>
          <w:lang w:val="ro-MD"/>
        </w:rPr>
        <w:t xml:space="preserve"> fost incorect</w:t>
      </w:r>
      <w:r>
        <w:rPr>
          <w:rFonts w:ascii="PermianSerifTypeface" w:hAnsi="PermianSerifTypeface"/>
          <w:sz w:val="22"/>
          <w:szCs w:val="22"/>
          <w:lang w:val="ro-MD"/>
        </w:rPr>
        <w:t>,</w:t>
      </w:r>
      <w:r w:rsidRPr="00C86C30">
        <w:rPr>
          <w:rFonts w:ascii="PermianSerifTypeface" w:hAnsi="PermianSerifTypeface"/>
          <w:sz w:val="22"/>
          <w:szCs w:val="22"/>
          <w:lang w:val="ro-MD"/>
        </w:rPr>
        <w:t xml:space="preserve"> </w:t>
      </w:r>
      <w:r w:rsidR="00C86C30" w:rsidRPr="00C86C30">
        <w:rPr>
          <w:rFonts w:ascii="PermianSerifTypeface" w:hAnsi="PermianSerifTypeface"/>
          <w:sz w:val="22"/>
          <w:szCs w:val="22"/>
          <w:lang w:val="ro-MD"/>
        </w:rPr>
        <w:t>în cazul în care autentificarea pentru accesul de la distanță, pentru plățile electronice la distanță și pentru orice alte acțiuni printr-un canal la distanță care pot implica un risc de fraudare a plății sau alte abuzuri</w:t>
      </w:r>
      <w:r w:rsidR="006B1392">
        <w:rPr>
          <w:rFonts w:ascii="PermianSerifTypeface" w:hAnsi="PermianSerifTypeface"/>
          <w:sz w:val="22"/>
          <w:szCs w:val="22"/>
          <w:lang w:val="ro-MD"/>
        </w:rPr>
        <w:t>,</w:t>
      </w:r>
      <w:r w:rsidR="00C86C30" w:rsidRPr="00C86C30">
        <w:rPr>
          <w:rFonts w:ascii="PermianSerifTypeface" w:hAnsi="PermianSerifTypeface"/>
          <w:sz w:val="22"/>
          <w:szCs w:val="22"/>
          <w:lang w:val="ro-MD"/>
        </w:rPr>
        <w:t xml:space="preserve"> nu a reușit să genereze un cod de autentificare în </w:t>
      </w:r>
      <w:r w:rsidR="00C86C30" w:rsidRPr="00014B87">
        <w:rPr>
          <w:rFonts w:ascii="PermianSerifTypeface" w:hAnsi="PermianSerifTypeface"/>
          <w:sz w:val="22"/>
          <w:szCs w:val="22"/>
          <w:lang w:val="ro-MD"/>
        </w:rPr>
        <w:t>sensul pct.</w:t>
      </w:r>
      <w:r w:rsidR="00014B87">
        <w:rPr>
          <w:rFonts w:ascii="PermianSerifTypeface" w:hAnsi="PermianSerifTypeface"/>
          <w:sz w:val="22"/>
          <w:szCs w:val="22"/>
          <w:lang w:val="ro-MD"/>
        </w:rPr>
        <w:t xml:space="preserve"> </w:t>
      </w:r>
      <w:r w:rsidR="00C23B15">
        <w:rPr>
          <w:rFonts w:ascii="PermianSerifTypeface" w:hAnsi="PermianSerifTypeface"/>
          <w:sz w:val="22"/>
          <w:szCs w:val="22"/>
          <w:lang w:val="ro-MD"/>
        </w:rPr>
        <w:fldChar w:fldCharType="begin"/>
      </w:r>
      <w:r w:rsidR="00C23B15">
        <w:rPr>
          <w:rFonts w:ascii="PermianSerifTypeface" w:hAnsi="PermianSerifTypeface"/>
          <w:sz w:val="22"/>
          <w:szCs w:val="22"/>
          <w:lang w:val="ro-MD"/>
        </w:rPr>
        <w:instrText xml:space="preserve"> REF _Ref122340570 \r \h </w:instrText>
      </w:r>
      <w:r w:rsidR="00C23B15">
        <w:rPr>
          <w:rFonts w:ascii="PermianSerifTypeface" w:hAnsi="PermianSerifTypeface"/>
          <w:sz w:val="22"/>
          <w:szCs w:val="22"/>
          <w:lang w:val="ro-MD"/>
        </w:rPr>
      </w:r>
      <w:r w:rsidR="00C23B15">
        <w:rPr>
          <w:rFonts w:ascii="PermianSerifTypeface" w:hAnsi="PermianSerifTypeface"/>
          <w:sz w:val="22"/>
          <w:szCs w:val="22"/>
          <w:lang w:val="ro-MD"/>
        </w:rPr>
        <w:fldChar w:fldCharType="separate"/>
      </w:r>
      <w:r w:rsidR="00264D42">
        <w:rPr>
          <w:rFonts w:ascii="PermianSerifTypeface" w:hAnsi="PermianSerifTypeface"/>
          <w:sz w:val="22"/>
          <w:szCs w:val="22"/>
          <w:lang w:val="ro-MD"/>
        </w:rPr>
        <w:t>9</w:t>
      </w:r>
      <w:r w:rsidR="00C23B15">
        <w:rPr>
          <w:rFonts w:ascii="PermianSerifTypeface" w:hAnsi="PermianSerifTypeface"/>
          <w:sz w:val="22"/>
          <w:szCs w:val="22"/>
          <w:lang w:val="ro-MD"/>
        </w:rPr>
        <w:fldChar w:fldCharType="end"/>
      </w:r>
      <w:r w:rsidR="00C86C30" w:rsidRPr="00C86C30">
        <w:rPr>
          <w:rFonts w:ascii="PermianSerifTypeface" w:hAnsi="PermianSerifTypeface"/>
          <w:sz w:val="22"/>
          <w:szCs w:val="22"/>
          <w:lang w:val="ro-MD"/>
        </w:rPr>
        <w:t>;</w:t>
      </w:r>
    </w:p>
    <w:p w14:paraId="1C4C89FB" w14:textId="0EAB781F" w:rsidR="00962597" w:rsidRPr="00A04373" w:rsidRDefault="00C86C30" w:rsidP="00A04373">
      <w:pPr>
        <w:pStyle w:val="NormalWeb"/>
        <w:numPr>
          <w:ilvl w:val="0"/>
          <w:numId w:val="6"/>
        </w:numPr>
        <w:spacing w:after="120"/>
        <w:ind w:left="0" w:firstLine="491"/>
        <w:contextualSpacing/>
        <w:jc w:val="both"/>
        <w:rPr>
          <w:rFonts w:ascii="PermianSerifTypeface" w:hAnsi="PermianSerifTypeface"/>
          <w:sz w:val="22"/>
          <w:szCs w:val="22"/>
          <w:lang w:val="ro-MD"/>
        </w:rPr>
      </w:pPr>
      <w:r w:rsidRPr="00962597">
        <w:rPr>
          <w:rFonts w:ascii="PermianSerifTypeface" w:hAnsi="PermianSerifTypeface"/>
          <w:sz w:val="22"/>
          <w:szCs w:val="22"/>
          <w:lang w:val="ro-MD"/>
        </w:rPr>
        <w:t>numărul de încercări de autentificare eșuate care pot avea loc consecutiv, după care acțiunile menționate la art. 52</w:t>
      </w:r>
      <w:r w:rsidRPr="00962597">
        <w:rPr>
          <w:rFonts w:ascii="PermianSerifTypeface" w:hAnsi="PermianSerifTypeface"/>
          <w:sz w:val="22"/>
          <w:szCs w:val="22"/>
          <w:vertAlign w:val="superscript"/>
          <w:lang w:val="ro-MD"/>
        </w:rPr>
        <w:t>4</w:t>
      </w:r>
      <w:r w:rsidRPr="00962597">
        <w:rPr>
          <w:rFonts w:ascii="PermianSerifTypeface" w:hAnsi="PermianSerifTypeface"/>
          <w:sz w:val="22"/>
          <w:szCs w:val="22"/>
          <w:lang w:val="ro-MD"/>
        </w:rPr>
        <w:t xml:space="preserve"> alin.(1) </w:t>
      </w:r>
      <w:r w:rsidR="003748FF">
        <w:rPr>
          <w:rFonts w:ascii="PermianSerifTypeface" w:hAnsi="PermianSerifTypeface"/>
          <w:sz w:val="22"/>
          <w:szCs w:val="22"/>
          <w:lang w:val="ro-MD"/>
        </w:rPr>
        <w:t>din</w:t>
      </w:r>
      <w:r w:rsidRPr="00962597">
        <w:rPr>
          <w:rFonts w:ascii="PermianSerifTypeface" w:hAnsi="PermianSerifTypeface"/>
          <w:sz w:val="22"/>
          <w:szCs w:val="22"/>
          <w:lang w:val="ro-MD"/>
        </w:rPr>
        <w:t xml:space="preserve"> leg</w:t>
      </w:r>
      <w:r w:rsidR="003748FF">
        <w:rPr>
          <w:rFonts w:ascii="PermianSerifTypeface" w:hAnsi="PermianSerifTypeface"/>
          <w:sz w:val="22"/>
          <w:szCs w:val="22"/>
          <w:lang w:val="ro-MD"/>
        </w:rPr>
        <w:t>e</w:t>
      </w:r>
      <w:r w:rsidRPr="00962597">
        <w:rPr>
          <w:rFonts w:ascii="PermianSerifTypeface" w:hAnsi="PermianSerifTypeface"/>
          <w:sz w:val="22"/>
          <w:szCs w:val="22"/>
          <w:lang w:val="ro-MD"/>
        </w:rPr>
        <w:t xml:space="preserve"> sunt blocate temporar sau permanent, nu trebuie să depășească cinci într-o </w:t>
      </w:r>
      <w:r w:rsidR="004963F2" w:rsidRPr="00962597">
        <w:rPr>
          <w:rFonts w:ascii="PermianSerifTypeface" w:hAnsi="PermianSerifTypeface"/>
          <w:sz w:val="22"/>
          <w:szCs w:val="22"/>
          <w:lang w:val="ro-MD"/>
        </w:rPr>
        <w:t>perioadă de 15 minute</w:t>
      </w:r>
      <w:r w:rsidR="00962597" w:rsidRPr="00962597">
        <w:rPr>
          <w:rFonts w:ascii="PermianSerifTypeface" w:hAnsi="PermianSerifTypeface"/>
          <w:sz w:val="22"/>
          <w:szCs w:val="22"/>
          <w:lang w:val="ro-MD"/>
        </w:rPr>
        <w:t>. În cazul în care blocarea este temporară, durata blocării și numărul de reîncercări se stabilesc pe baza caracteristicilor serviciului furnizat plătitorului și a tuturor riscurilor relevante implicate, ținând seama cel puțin de factorii menționați la pct.</w:t>
      </w:r>
      <w:r w:rsidR="00C23B15">
        <w:rPr>
          <w:rFonts w:ascii="PermianSerifTypeface" w:hAnsi="PermianSerifTypeface"/>
          <w:sz w:val="22"/>
          <w:szCs w:val="22"/>
          <w:lang w:val="ro-MD"/>
        </w:rPr>
        <w:fldChar w:fldCharType="begin"/>
      </w:r>
      <w:r w:rsidR="00C23B15">
        <w:rPr>
          <w:rFonts w:ascii="PermianSerifTypeface" w:hAnsi="PermianSerifTypeface"/>
          <w:sz w:val="22"/>
          <w:szCs w:val="22"/>
          <w:lang w:val="ro-MD"/>
        </w:rPr>
        <w:instrText xml:space="preserve"> REF _Ref122340655 \r \h </w:instrText>
      </w:r>
      <w:r w:rsidR="00C23B15">
        <w:rPr>
          <w:rFonts w:ascii="PermianSerifTypeface" w:hAnsi="PermianSerifTypeface"/>
          <w:sz w:val="22"/>
          <w:szCs w:val="22"/>
          <w:lang w:val="ro-MD"/>
        </w:rPr>
      </w:r>
      <w:r w:rsidR="00C23B15">
        <w:rPr>
          <w:rFonts w:ascii="PermianSerifTypeface" w:hAnsi="PermianSerifTypeface"/>
          <w:sz w:val="22"/>
          <w:szCs w:val="22"/>
          <w:lang w:val="ro-MD"/>
        </w:rPr>
        <w:fldChar w:fldCharType="separate"/>
      </w:r>
      <w:r w:rsidR="00264D42">
        <w:rPr>
          <w:rFonts w:ascii="PermianSerifTypeface" w:hAnsi="PermianSerifTypeface"/>
          <w:sz w:val="22"/>
          <w:szCs w:val="22"/>
          <w:lang w:val="ro-MD"/>
        </w:rPr>
        <w:t>5</w:t>
      </w:r>
      <w:r w:rsidR="00C23B15">
        <w:rPr>
          <w:rFonts w:ascii="PermianSerifTypeface" w:hAnsi="PermianSerifTypeface"/>
          <w:sz w:val="22"/>
          <w:szCs w:val="22"/>
          <w:lang w:val="ro-MD"/>
        </w:rPr>
        <w:fldChar w:fldCharType="end"/>
      </w:r>
      <w:r w:rsidR="00962597" w:rsidRPr="00962597">
        <w:rPr>
          <w:rFonts w:ascii="PermianSerifTypeface" w:hAnsi="PermianSerifTypeface"/>
          <w:sz w:val="22"/>
          <w:szCs w:val="22"/>
          <w:lang w:val="ro-MD"/>
        </w:rPr>
        <w:t>. În cazul în care blocarea a devenit permanentă, prestatorul de servicii de plată stabilește o procedură securizată care îi permite plătitorului să redobândească accesul la instrumentele electronice de plată. Plătitorul este informat înainte ca blocarea să devină permanentă</w:t>
      </w:r>
      <w:r w:rsidRPr="00962597">
        <w:rPr>
          <w:rFonts w:ascii="PermianSerifTypeface" w:hAnsi="PermianSerifTypeface"/>
          <w:sz w:val="22"/>
          <w:szCs w:val="22"/>
          <w:lang w:val="ro-MD"/>
        </w:rPr>
        <w:t>;</w:t>
      </w:r>
    </w:p>
    <w:p w14:paraId="563A155B" w14:textId="49DE287F" w:rsidR="00C86C30" w:rsidRDefault="00C86C30" w:rsidP="00C86C30">
      <w:pPr>
        <w:pStyle w:val="NormalWeb"/>
        <w:numPr>
          <w:ilvl w:val="0"/>
          <w:numId w:val="6"/>
        </w:numPr>
        <w:spacing w:after="120"/>
        <w:ind w:left="0" w:firstLine="491"/>
        <w:contextualSpacing/>
        <w:jc w:val="both"/>
        <w:rPr>
          <w:rFonts w:ascii="PermianSerifTypeface" w:hAnsi="PermianSerifTypeface"/>
          <w:sz w:val="22"/>
          <w:szCs w:val="22"/>
          <w:lang w:val="ro-MD"/>
        </w:rPr>
      </w:pPr>
      <w:r w:rsidRPr="00C86C30">
        <w:rPr>
          <w:rFonts w:ascii="PermianSerifTypeface" w:hAnsi="PermianSerifTypeface"/>
          <w:sz w:val="22"/>
          <w:szCs w:val="22"/>
          <w:lang w:val="ro-MD"/>
        </w:rPr>
        <w:t xml:space="preserve">sesiunile de comunicare sunt protejate împotriva capturării datelor de autentificare  și împotriva manipulării de către părți neautorizate, în conformitate cu cerințele prevăzute </w:t>
      </w:r>
      <w:r w:rsidRPr="00B631F3">
        <w:rPr>
          <w:rFonts w:ascii="PermianSerifTypeface" w:hAnsi="PermianSerifTypeface"/>
          <w:sz w:val="22"/>
          <w:szCs w:val="22"/>
          <w:lang w:val="ro-MD"/>
        </w:rPr>
        <w:t>în Capitolul V;</w:t>
      </w:r>
    </w:p>
    <w:p w14:paraId="71AF5933" w14:textId="5022F329" w:rsidR="001C3260" w:rsidRDefault="001C3260" w:rsidP="00C86C30">
      <w:pPr>
        <w:pStyle w:val="NormalWeb"/>
        <w:numPr>
          <w:ilvl w:val="0"/>
          <w:numId w:val="6"/>
        </w:numPr>
        <w:spacing w:after="120"/>
        <w:ind w:left="0" w:firstLine="491"/>
        <w:contextualSpacing/>
        <w:jc w:val="both"/>
        <w:rPr>
          <w:rFonts w:ascii="PermianSerifTypeface" w:hAnsi="PermianSerifTypeface"/>
          <w:sz w:val="22"/>
          <w:szCs w:val="22"/>
          <w:lang w:val="ro-MD"/>
        </w:rPr>
      </w:pPr>
      <w:r>
        <w:rPr>
          <w:rFonts w:ascii="PermianSerifTypeface" w:hAnsi="PermianSerifTypeface"/>
          <w:sz w:val="22"/>
          <w:szCs w:val="22"/>
          <w:lang w:val="ro-MD"/>
        </w:rPr>
        <w:t>sesiunea de comunicare este invalidată dacă plătitorul nu desfășoară nicio activitate timp de cinci minute după autentificare</w:t>
      </w:r>
      <w:r w:rsidR="007A322C">
        <w:rPr>
          <w:rFonts w:ascii="PermianSerifTypeface" w:hAnsi="PermianSerifTypeface"/>
          <w:sz w:val="22"/>
          <w:szCs w:val="22"/>
          <w:lang w:val="ro-MD"/>
        </w:rPr>
        <w:t>.</w:t>
      </w:r>
    </w:p>
    <w:p w14:paraId="592B1DD1" w14:textId="5692FE34" w:rsidR="000A2909" w:rsidRPr="00CE615C" w:rsidRDefault="001D15D4" w:rsidP="000A2909">
      <w:pPr>
        <w:pStyle w:val="NormalWeb"/>
        <w:numPr>
          <w:ilvl w:val="0"/>
          <w:numId w:val="1"/>
        </w:numPr>
        <w:tabs>
          <w:tab w:val="left" w:pos="709"/>
        </w:tabs>
        <w:spacing w:after="120"/>
        <w:ind w:left="0" w:firstLine="426"/>
        <w:contextualSpacing/>
        <w:jc w:val="both"/>
        <w:rPr>
          <w:rFonts w:ascii="PermianSerifTypeface" w:hAnsi="PermianSerifTypeface"/>
          <w:sz w:val="22"/>
          <w:szCs w:val="22"/>
          <w:lang w:val="ro-MD"/>
        </w:rPr>
      </w:pPr>
      <w:bookmarkStart w:id="11" w:name="_Ref122340867"/>
      <w:r w:rsidRPr="00CE615C">
        <w:rPr>
          <w:rFonts w:ascii="PermianSerifTypeface" w:hAnsi="PermianSerifTypeface"/>
          <w:sz w:val="22"/>
          <w:szCs w:val="22"/>
          <w:lang w:val="ro-MD"/>
        </w:rPr>
        <w:t>În cazul în care prestatorii de servicii de plată aplică autentificarea strictă a clienților în conformitate cu art. 52</w:t>
      </w:r>
      <w:r w:rsidRPr="00CE615C">
        <w:rPr>
          <w:rFonts w:ascii="PermianSerifTypeface" w:hAnsi="PermianSerifTypeface"/>
          <w:sz w:val="22"/>
          <w:szCs w:val="22"/>
          <w:vertAlign w:val="superscript"/>
          <w:lang w:val="ro-MD"/>
        </w:rPr>
        <w:t>4</w:t>
      </w:r>
      <w:r w:rsidRPr="00CE615C">
        <w:rPr>
          <w:rFonts w:ascii="PermianSerifTypeface" w:hAnsi="PermianSerifTypeface"/>
          <w:sz w:val="22"/>
          <w:szCs w:val="22"/>
          <w:lang w:val="ro-MD"/>
        </w:rPr>
        <w:t xml:space="preserve"> alin.(2) </w:t>
      </w:r>
      <w:r w:rsidR="003748FF">
        <w:rPr>
          <w:rFonts w:ascii="PermianSerifTypeface" w:hAnsi="PermianSerifTypeface"/>
          <w:sz w:val="22"/>
          <w:szCs w:val="22"/>
          <w:lang w:val="ro-MD"/>
        </w:rPr>
        <w:t>din</w:t>
      </w:r>
      <w:r w:rsidRPr="00CE615C">
        <w:rPr>
          <w:rFonts w:ascii="PermianSerifTypeface" w:hAnsi="PermianSerifTypeface"/>
          <w:sz w:val="22"/>
          <w:szCs w:val="22"/>
          <w:lang w:val="ro-MD"/>
        </w:rPr>
        <w:t xml:space="preserve"> leg</w:t>
      </w:r>
      <w:r w:rsidR="003748FF">
        <w:rPr>
          <w:rFonts w:ascii="PermianSerifTypeface" w:hAnsi="PermianSerifTypeface"/>
          <w:sz w:val="22"/>
          <w:szCs w:val="22"/>
          <w:lang w:val="ro-MD"/>
        </w:rPr>
        <w:t>e</w:t>
      </w:r>
      <w:r w:rsidRPr="00CE615C">
        <w:rPr>
          <w:rFonts w:ascii="PermianSerifTypeface" w:hAnsi="PermianSerifTypeface"/>
          <w:sz w:val="22"/>
          <w:szCs w:val="22"/>
          <w:lang w:val="ro-MD"/>
        </w:rPr>
        <w:t xml:space="preserve">, în plus față de cerințele prevăzute la pct. </w:t>
      </w:r>
      <w:r w:rsidR="00C23B15">
        <w:rPr>
          <w:rFonts w:ascii="PermianSerifTypeface" w:hAnsi="PermianSerifTypeface"/>
          <w:sz w:val="22"/>
          <w:szCs w:val="22"/>
          <w:lang w:val="ro-MD"/>
        </w:rPr>
        <w:fldChar w:fldCharType="begin"/>
      </w:r>
      <w:r w:rsidR="00C23B15">
        <w:rPr>
          <w:rFonts w:ascii="PermianSerifTypeface" w:hAnsi="PermianSerifTypeface"/>
          <w:sz w:val="22"/>
          <w:szCs w:val="22"/>
          <w:lang w:val="ro-MD"/>
        </w:rPr>
        <w:instrText xml:space="preserve"> REF _Ref122340570 \r \h </w:instrText>
      </w:r>
      <w:r w:rsidR="00C23B15">
        <w:rPr>
          <w:rFonts w:ascii="PermianSerifTypeface" w:hAnsi="PermianSerifTypeface"/>
          <w:sz w:val="22"/>
          <w:szCs w:val="22"/>
          <w:lang w:val="ro-MD"/>
        </w:rPr>
      </w:r>
      <w:r w:rsidR="00C23B15">
        <w:rPr>
          <w:rFonts w:ascii="PermianSerifTypeface" w:hAnsi="PermianSerifTypeface"/>
          <w:sz w:val="22"/>
          <w:szCs w:val="22"/>
          <w:lang w:val="ro-MD"/>
        </w:rPr>
        <w:fldChar w:fldCharType="separate"/>
      </w:r>
      <w:r w:rsidR="00264D42">
        <w:rPr>
          <w:rFonts w:ascii="PermianSerifTypeface" w:hAnsi="PermianSerifTypeface"/>
          <w:sz w:val="22"/>
          <w:szCs w:val="22"/>
          <w:lang w:val="ro-MD"/>
        </w:rPr>
        <w:t>9</w:t>
      </w:r>
      <w:r w:rsidR="00C23B15">
        <w:rPr>
          <w:rFonts w:ascii="PermianSerifTypeface" w:hAnsi="PermianSerifTypeface"/>
          <w:sz w:val="22"/>
          <w:szCs w:val="22"/>
          <w:lang w:val="ro-MD"/>
        </w:rPr>
        <w:fldChar w:fldCharType="end"/>
      </w:r>
      <w:r w:rsidR="00D616EF" w:rsidRPr="00CE615C">
        <w:rPr>
          <w:rFonts w:ascii="PermianSerifTypeface" w:hAnsi="PermianSerifTypeface"/>
          <w:sz w:val="22"/>
          <w:szCs w:val="22"/>
          <w:lang w:val="ro-MD"/>
        </w:rPr>
        <w:t>-</w:t>
      </w:r>
      <w:r w:rsidR="00C23B15">
        <w:rPr>
          <w:rFonts w:ascii="PermianSerifTypeface" w:hAnsi="PermianSerifTypeface"/>
          <w:sz w:val="22"/>
          <w:szCs w:val="22"/>
          <w:lang w:val="ro-MD"/>
        </w:rPr>
        <w:fldChar w:fldCharType="begin"/>
      </w:r>
      <w:r w:rsidR="00C23B15">
        <w:rPr>
          <w:rFonts w:ascii="PermianSerifTypeface" w:hAnsi="PermianSerifTypeface"/>
          <w:sz w:val="22"/>
          <w:szCs w:val="22"/>
          <w:lang w:val="ro-MD"/>
        </w:rPr>
        <w:instrText xml:space="preserve"> REF _Ref122340819 \r \h </w:instrText>
      </w:r>
      <w:r w:rsidR="00C23B15">
        <w:rPr>
          <w:rFonts w:ascii="PermianSerifTypeface" w:hAnsi="PermianSerifTypeface"/>
          <w:sz w:val="22"/>
          <w:szCs w:val="22"/>
          <w:lang w:val="ro-MD"/>
        </w:rPr>
      </w:r>
      <w:r w:rsidR="00C23B15">
        <w:rPr>
          <w:rFonts w:ascii="PermianSerifTypeface" w:hAnsi="PermianSerifTypeface"/>
          <w:sz w:val="22"/>
          <w:szCs w:val="22"/>
          <w:lang w:val="ro-MD"/>
        </w:rPr>
        <w:fldChar w:fldCharType="separate"/>
      </w:r>
      <w:r w:rsidR="00264D42">
        <w:rPr>
          <w:rFonts w:ascii="PermianSerifTypeface" w:hAnsi="PermianSerifTypeface"/>
          <w:sz w:val="22"/>
          <w:szCs w:val="22"/>
          <w:lang w:val="ro-MD"/>
        </w:rPr>
        <w:t>11</w:t>
      </w:r>
      <w:r w:rsidR="00C23B15">
        <w:rPr>
          <w:rFonts w:ascii="PermianSerifTypeface" w:hAnsi="PermianSerifTypeface"/>
          <w:sz w:val="22"/>
          <w:szCs w:val="22"/>
          <w:lang w:val="ro-MD"/>
        </w:rPr>
        <w:fldChar w:fldCharType="end"/>
      </w:r>
      <w:r w:rsidR="00D616EF" w:rsidRPr="00CE615C">
        <w:rPr>
          <w:rFonts w:ascii="PermianSerifTypeface" w:hAnsi="PermianSerifTypeface"/>
          <w:sz w:val="22"/>
          <w:szCs w:val="22"/>
          <w:lang w:val="ro-MD"/>
        </w:rPr>
        <w:t xml:space="preserve"> </w:t>
      </w:r>
      <w:r w:rsidRPr="00CE615C">
        <w:rPr>
          <w:rFonts w:ascii="PermianSerifTypeface" w:hAnsi="PermianSerifTypeface"/>
          <w:sz w:val="22"/>
          <w:szCs w:val="22"/>
          <w:lang w:val="ro-MD"/>
        </w:rPr>
        <w:t>din prezentul regulament, aceștia adoptă și măsuri de securitate care îndeplinesc fiecare dintre cerințele următoare:</w:t>
      </w:r>
      <w:bookmarkEnd w:id="11"/>
    </w:p>
    <w:p w14:paraId="6623B30A" w14:textId="77777777" w:rsidR="000A2909" w:rsidRDefault="000A2909" w:rsidP="005F4966">
      <w:pPr>
        <w:pStyle w:val="NormalWeb"/>
        <w:numPr>
          <w:ilvl w:val="0"/>
          <w:numId w:val="7"/>
        </w:numPr>
        <w:tabs>
          <w:tab w:val="left" w:pos="709"/>
        </w:tabs>
        <w:spacing w:after="120"/>
        <w:ind w:left="0" w:firstLine="426"/>
        <w:contextualSpacing/>
        <w:jc w:val="both"/>
        <w:rPr>
          <w:rFonts w:ascii="PermianSerifTypeface" w:hAnsi="PermianSerifTypeface"/>
          <w:sz w:val="22"/>
          <w:szCs w:val="22"/>
          <w:lang w:val="ro-MD"/>
        </w:rPr>
      </w:pPr>
      <w:r w:rsidRPr="00CE615C">
        <w:rPr>
          <w:rFonts w:ascii="PermianSerifTypeface" w:hAnsi="PermianSerifTypeface"/>
          <w:sz w:val="22"/>
          <w:szCs w:val="22"/>
          <w:lang w:val="ro-MD"/>
        </w:rPr>
        <w:t>pl</w:t>
      </w:r>
      <w:r w:rsidRPr="000A2909">
        <w:rPr>
          <w:rFonts w:ascii="PermianSerifTypeface" w:hAnsi="PermianSerifTypeface"/>
          <w:sz w:val="22"/>
          <w:szCs w:val="22"/>
          <w:lang w:val="ro-MD"/>
        </w:rPr>
        <w:t>ătitorul este informat cu privire la valoarea operațiunii de plată și cu privire la beneficiarul plății;</w:t>
      </w:r>
    </w:p>
    <w:p w14:paraId="029877DB" w14:textId="77777777" w:rsidR="000A2909" w:rsidRDefault="000A2909" w:rsidP="005F4966">
      <w:pPr>
        <w:pStyle w:val="NormalWeb"/>
        <w:numPr>
          <w:ilvl w:val="0"/>
          <w:numId w:val="7"/>
        </w:numPr>
        <w:tabs>
          <w:tab w:val="left" w:pos="709"/>
        </w:tabs>
        <w:spacing w:after="120"/>
        <w:ind w:left="0" w:firstLine="426"/>
        <w:contextualSpacing/>
        <w:jc w:val="both"/>
        <w:rPr>
          <w:rFonts w:ascii="PermianSerifTypeface" w:hAnsi="PermianSerifTypeface"/>
          <w:sz w:val="22"/>
          <w:szCs w:val="22"/>
          <w:lang w:val="ro-MD"/>
        </w:rPr>
      </w:pPr>
      <w:bookmarkStart w:id="12" w:name="_Ref122340909"/>
      <w:r w:rsidRPr="000A2909">
        <w:rPr>
          <w:rFonts w:ascii="PermianSerifTypeface" w:hAnsi="PermianSerifTypeface"/>
          <w:sz w:val="22"/>
          <w:szCs w:val="22"/>
          <w:lang w:val="ro-MD"/>
        </w:rPr>
        <w:t>codul de autentificare generat este specific valorii operațiunii de plată și beneficiarului plății asupra cărora plătitorul a convenit în momentul inițierii operațiunii;</w:t>
      </w:r>
      <w:bookmarkEnd w:id="12"/>
    </w:p>
    <w:p w14:paraId="2E3AAB48" w14:textId="77777777" w:rsidR="000A2909" w:rsidRDefault="000A2909" w:rsidP="005F4966">
      <w:pPr>
        <w:pStyle w:val="NormalWeb"/>
        <w:numPr>
          <w:ilvl w:val="0"/>
          <w:numId w:val="7"/>
        </w:numPr>
        <w:tabs>
          <w:tab w:val="left" w:pos="709"/>
        </w:tabs>
        <w:spacing w:after="120"/>
        <w:ind w:left="0" w:firstLine="426"/>
        <w:contextualSpacing/>
        <w:jc w:val="both"/>
        <w:rPr>
          <w:rFonts w:ascii="PermianSerifTypeface" w:hAnsi="PermianSerifTypeface"/>
          <w:sz w:val="22"/>
          <w:szCs w:val="22"/>
          <w:lang w:val="ro-MD"/>
        </w:rPr>
      </w:pPr>
      <w:r w:rsidRPr="000A2909">
        <w:rPr>
          <w:rFonts w:ascii="PermianSerifTypeface" w:hAnsi="PermianSerifTypeface"/>
          <w:sz w:val="22"/>
          <w:szCs w:val="22"/>
          <w:lang w:val="ro-MD"/>
        </w:rPr>
        <w:t>codul de autentificare acceptat de către prestatorul de servicii de plată corespunde valorii specifice inițiale a operațiunii de plată și identității beneficiarului plății asupra cărora a convenit plătitorul;</w:t>
      </w:r>
    </w:p>
    <w:p w14:paraId="1BC9AEC5" w14:textId="77777777" w:rsidR="000A2909" w:rsidRDefault="000A2909" w:rsidP="005F4966">
      <w:pPr>
        <w:pStyle w:val="NormalWeb"/>
        <w:numPr>
          <w:ilvl w:val="0"/>
          <w:numId w:val="7"/>
        </w:numPr>
        <w:tabs>
          <w:tab w:val="left" w:pos="709"/>
        </w:tabs>
        <w:spacing w:after="120"/>
        <w:ind w:left="0" w:firstLine="426"/>
        <w:contextualSpacing/>
        <w:jc w:val="both"/>
        <w:rPr>
          <w:rFonts w:ascii="PermianSerifTypeface" w:hAnsi="PermianSerifTypeface"/>
          <w:sz w:val="22"/>
          <w:szCs w:val="22"/>
          <w:lang w:val="ro-MD"/>
        </w:rPr>
      </w:pPr>
      <w:r w:rsidRPr="000A2909">
        <w:rPr>
          <w:rFonts w:ascii="PermianSerifTypeface" w:hAnsi="PermianSerifTypeface"/>
          <w:sz w:val="22"/>
          <w:szCs w:val="22"/>
          <w:lang w:val="ro-MD"/>
        </w:rPr>
        <w:t>orice modificare a valorii sau a beneficiarului plății duce la invalidarea codului de autentificare generat.</w:t>
      </w:r>
    </w:p>
    <w:p w14:paraId="7196A844" w14:textId="046E2869" w:rsidR="00BC5D88" w:rsidRPr="00EA32EB" w:rsidRDefault="00B81370" w:rsidP="00EA32EB">
      <w:pPr>
        <w:pStyle w:val="NormalWeb"/>
        <w:numPr>
          <w:ilvl w:val="0"/>
          <w:numId w:val="1"/>
        </w:numPr>
        <w:tabs>
          <w:tab w:val="left" w:pos="709"/>
        </w:tabs>
        <w:spacing w:after="120"/>
        <w:ind w:left="0" w:firstLine="426"/>
        <w:contextualSpacing/>
        <w:jc w:val="both"/>
        <w:rPr>
          <w:rFonts w:ascii="PermianSerifTypeface" w:hAnsi="PermianSerifTypeface"/>
          <w:sz w:val="22"/>
          <w:szCs w:val="22"/>
          <w:lang w:val="ro-MD"/>
        </w:rPr>
      </w:pPr>
      <w:r>
        <w:rPr>
          <w:rFonts w:ascii="PermianSerifTypeface" w:hAnsi="PermianSerifTypeface"/>
          <w:sz w:val="22"/>
          <w:szCs w:val="22"/>
          <w:lang w:val="ro-MD"/>
        </w:rPr>
        <w:lastRenderedPageBreak/>
        <w:t xml:space="preserve"> </w:t>
      </w:r>
      <w:r w:rsidR="00BC5D88" w:rsidRPr="00BC5D88">
        <w:rPr>
          <w:rFonts w:ascii="PermianSerifTypeface" w:hAnsi="PermianSerifTypeface"/>
          <w:sz w:val="22"/>
          <w:szCs w:val="22"/>
          <w:lang w:val="ro-MD"/>
        </w:rPr>
        <w:t>În sensul pct.</w:t>
      </w:r>
      <w:r w:rsidR="00C23B15">
        <w:rPr>
          <w:rFonts w:ascii="PermianSerifTypeface" w:hAnsi="PermianSerifTypeface"/>
          <w:sz w:val="22"/>
          <w:szCs w:val="22"/>
          <w:lang w:val="ro-MD"/>
        </w:rPr>
        <w:fldChar w:fldCharType="begin"/>
      </w:r>
      <w:r w:rsidR="00C23B15">
        <w:rPr>
          <w:rFonts w:ascii="PermianSerifTypeface" w:hAnsi="PermianSerifTypeface"/>
          <w:sz w:val="22"/>
          <w:szCs w:val="22"/>
          <w:lang w:val="ro-MD"/>
        </w:rPr>
        <w:instrText xml:space="preserve"> REF _Ref122340867 \r \h </w:instrText>
      </w:r>
      <w:r w:rsidR="00C23B15">
        <w:rPr>
          <w:rFonts w:ascii="PermianSerifTypeface" w:hAnsi="PermianSerifTypeface"/>
          <w:sz w:val="22"/>
          <w:szCs w:val="22"/>
          <w:lang w:val="ro-MD"/>
        </w:rPr>
      </w:r>
      <w:r w:rsidR="00C23B15">
        <w:rPr>
          <w:rFonts w:ascii="PermianSerifTypeface" w:hAnsi="PermianSerifTypeface"/>
          <w:sz w:val="22"/>
          <w:szCs w:val="22"/>
          <w:lang w:val="ro-MD"/>
        </w:rPr>
        <w:fldChar w:fldCharType="separate"/>
      </w:r>
      <w:r w:rsidR="00264D42">
        <w:rPr>
          <w:rFonts w:ascii="PermianSerifTypeface" w:hAnsi="PermianSerifTypeface"/>
          <w:sz w:val="22"/>
          <w:szCs w:val="22"/>
          <w:lang w:val="ro-MD"/>
        </w:rPr>
        <w:t>12</w:t>
      </w:r>
      <w:r w:rsidR="00C23B15">
        <w:rPr>
          <w:rFonts w:ascii="PermianSerifTypeface" w:hAnsi="PermianSerifTypeface"/>
          <w:sz w:val="22"/>
          <w:szCs w:val="22"/>
          <w:lang w:val="ro-MD"/>
        </w:rPr>
        <w:fldChar w:fldCharType="end"/>
      </w:r>
      <w:r w:rsidR="00BC5D88" w:rsidRPr="00BC5D88">
        <w:rPr>
          <w:rFonts w:ascii="PermianSerifTypeface" w:hAnsi="PermianSerifTypeface"/>
          <w:sz w:val="22"/>
          <w:szCs w:val="22"/>
          <w:lang w:val="ro-MD"/>
        </w:rPr>
        <w:t>, prestatorii de servicii de plată adoptă măsuri de securitate care să asigure</w:t>
      </w:r>
      <w:r w:rsidR="007014A9">
        <w:rPr>
          <w:rFonts w:ascii="PermianSerifTypeface" w:hAnsi="PermianSerifTypeface"/>
          <w:sz w:val="22"/>
          <w:szCs w:val="22"/>
          <w:lang w:val="ro-MD"/>
        </w:rPr>
        <w:t xml:space="preserve">, în toate fazele procesului de autentificare, </w:t>
      </w:r>
      <w:r w:rsidR="00BC5D88" w:rsidRPr="00BC5D88">
        <w:rPr>
          <w:rFonts w:ascii="PermianSerifTypeface" w:hAnsi="PermianSerifTypeface"/>
          <w:sz w:val="22"/>
          <w:szCs w:val="22"/>
          <w:lang w:val="ro-MD"/>
        </w:rPr>
        <w:t>confidențialitatea, autenticitatea</w:t>
      </w:r>
      <w:r w:rsidR="007014A9">
        <w:rPr>
          <w:rFonts w:ascii="PermianSerifTypeface" w:hAnsi="PermianSerifTypeface"/>
          <w:sz w:val="22"/>
          <w:szCs w:val="22"/>
          <w:lang w:val="ro-MD"/>
        </w:rPr>
        <w:t>,</w:t>
      </w:r>
      <w:r w:rsidR="00BC5D88" w:rsidRPr="00BC5D88">
        <w:rPr>
          <w:rFonts w:ascii="PermianSerifTypeface" w:hAnsi="PermianSerifTypeface"/>
          <w:sz w:val="22"/>
          <w:szCs w:val="22"/>
          <w:lang w:val="ro-MD"/>
        </w:rPr>
        <w:t xml:space="preserve"> integritatea</w:t>
      </w:r>
      <w:r w:rsidR="007014A9">
        <w:rPr>
          <w:rFonts w:ascii="PermianSerifTypeface" w:hAnsi="PermianSerifTypeface"/>
          <w:sz w:val="22"/>
          <w:szCs w:val="22"/>
          <w:lang w:val="ro-MD"/>
        </w:rPr>
        <w:t xml:space="preserve"> valorii operațiunii de plată, beneficiarului plății și a informațiilor afișate plătitorului, inclusiv generarea, transmiterea și utilizarea codului de autentificare.</w:t>
      </w:r>
    </w:p>
    <w:p w14:paraId="3BC22281" w14:textId="00675AB0" w:rsidR="00F86761" w:rsidRDefault="00B81370" w:rsidP="00737CAD">
      <w:pPr>
        <w:pStyle w:val="NormalWeb"/>
        <w:numPr>
          <w:ilvl w:val="0"/>
          <w:numId w:val="1"/>
        </w:numPr>
        <w:tabs>
          <w:tab w:val="left" w:pos="709"/>
        </w:tabs>
        <w:spacing w:after="120"/>
        <w:ind w:left="0" w:firstLine="426"/>
        <w:contextualSpacing/>
        <w:jc w:val="both"/>
        <w:rPr>
          <w:rFonts w:ascii="PermianSerifTypeface" w:hAnsi="PermianSerifTypeface"/>
          <w:sz w:val="22"/>
          <w:szCs w:val="22"/>
          <w:lang w:val="ro-MD"/>
        </w:rPr>
      </w:pPr>
      <w:r>
        <w:rPr>
          <w:rFonts w:ascii="PermianSerifTypeface" w:hAnsi="PermianSerifTypeface"/>
          <w:sz w:val="22"/>
          <w:szCs w:val="22"/>
          <w:lang w:val="ro-MD"/>
        </w:rPr>
        <w:t xml:space="preserve"> </w:t>
      </w:r>
      <w:r w:rsidR="00824192" w:rsidRPr="00824192">
        <w:rPr>
          <w:rFonts w:ascii="PermianSerifTypeface" w:hAnsi="PermianSerifTypeface"/>
          <w:sz w:val="22"/>
          <w:szCs w:val="22"/>
          <w:lang w:val="ro-MD"/>
        </w:rPr>
        <w:t xml:space="preserve">În </w:t>
      </w:r>
      <w:r w:rsidR="00824192" w:rsidRPr="009F7767">
        <w:rPr>
          <w:rFonts w:ascii="PermianSerifTypeface" w:hAnsi="PermianSerifTypeface"/>
          <w:sz w:val="22"/>
          <w:szCs w:val="22"/>
          <w:lang w:val="ro-MD"/>
        </w:rPr>
        <w:t xml:space="preserve">sensul pct. </w:t>
      </w:r>
      <w:r w:rsidR="00C23B15">
        <w:rPr>
          <w:rFonts w:ascii="PermianSerifTypeface" w:hAnsi="PermianSerifTypeface"/>
          <w:sz w:val="22"/>
          <w:szCs w:val="22"/>
          <w:lang w:val="ro-MD"/>
        </w:rPr>
        <w:fldChar w:fldCharType="begin"/>
      </w:r>
      <w:r w:rsidR="00C23B15">
        <w:rPr>
          <w:rFonts w:ascii="PermianSerifTypeface" w:hAnsi="PermianSerifTypeface"/>
          <w:sz w:val="22"/>
          <w:szCs w:val="22"/>
          <w:lang w:val="ro-MD"/>
        </w:rPr>
        <w:instrText xml:space="preserve"> REF _Ref122340867 \r \h </w:instrText>
      </w:r>
      <w:r w:rsidR="00C23B15">
        <w:rPr>
          <w:rFonts w:ascii="PermianSerifTypeface" w:hAnsi="PermianSerifTypeface"/>
          <w:sz w:val="22"/>
          <w:szCs w:val="22"/>
          <w:lang w:val="ro-MD"/>
        </w:rPr>
      </w:r>
      <w:r w:rsidR="00C23B15">
        <w:rPr>
          <w:rFonts w:ascii="PermianSerifTypeface" w:hAnsi="PermianSerifTypeface"/>
          <w:sz w:val="22"/>
          <w:szCs w:val="22"/>
          <w:lang w:val="ro-MD"/>
        </w:rPr>
        <w:fldChar w:fldCharType="separate"/>
      </w:r>
      <w:r w:rsidR="00264D42">
        <w:rPr>
          <w:rFonts w:ascii="PermianSerifTypeface" w:hAnsi="PermianSerifTypeface"/>
          <w:sz w:val="22"/>
          <w:szCs w:val="22"/>
          <w:lang w:val="ro-MD"/>
        </w:rPr>
        <w:t>12</w:t>
      </w:r>
      <w:r w:rsidR="00C23B15">
        <w:rPr>
          <w:rFonts w:ascii="PermianSerifTypeface" w:hAnsi="PermianSerifTypeface"/>
          <w:sz w:val="22"/>
          <w:szCs w:val="22"/>
          <w:lang w:val="ro-MD"/>
        </w:rPr>
        <w:fldChar w:fldCharType="end"/>
      </w:r>
      <w:r w:rsidR="00824192" w:rsidRPr="009F7767">
        <w:rPr>
          <w:rFonts w:ascii="PermianSerifTypeface" w:hAnsi="PermianSerifTypeface"/>
          <w:sz w:val="22"/>
          <w:szCs w:val="22"/>
          <w:lang w:val="ro-MD"/>
        </w:rPr>
        <w:t xml:space="preserve"> subpct. </w:t>
      </w:r>
      <w:r w:rsidR="00C23B15">
        <w:rPr>
          <w:rFonts w:ascii="PermianSerifTypeface" w:hAnsi="PermianSerifTypeface"/>
          <w:sz w:val="22"/>
          <w:szCs w:val="22"/>
          <w:lang w:val="ro-MD"/>
        </w:rPr>
        <w:fldChar w:fldCharType="begin"/>
      </w:r>
      <w:r w:rsidR="00C23B15">
        <w:rPr>
          <w:rFonts w:ascii="PermianSerifTypeface" w:hAnsi="PermianSerifTypeface"/>
          <w:sz w:val="22"/>
          <w:szCs w:val="22"/>
          <w:lang w:val="ro-MD"/>
        </w:rPr>
        <w:instrText xml:space="preserve"> REF _Ref122340909 \r \h </w:instrText>
      </w:r>
      <w:r w:rsidR="00C23B15">
        <w:rPr>
          <w:rFonts w:ascii="PermianSerifTypeface" w:hAnsi="PermianSerifTypeface"/>
          <w:sz w:val="22"/>
          <w:szCs w:val="22"/>
          <w:lang w:val="ro-MD"/>
        </w:rPr>
      </w:r>
      <w:r w:rsidR="00C23B15">
        <w:rPr>
          <w:rFonts w:ascii="PermianSerifTypeface" w:hAnsi="PermianSerifTypeface"/>
          <w:sz w:val="22"/>
          <w:szCs w:val="22"/>
          <w:lang w:val="ro-MD"/>
        </w:rPr>
        <w:fldChar w:fldCharType="separate"/>
      </w:r>
      <w:r w:rsidR="00264D42">
        <w:rPr>
          <w:rFonts w:ascii="PermianSerifTypeface" w:hAnsi="PermianSerifTypeface"/>
          <w:sz w:val="22"/>
          <w:szCs w:val="22"/>
          <w:lang w:val="ro-MD"/>
        </w:rPr>
        <w:t>2)</w:t>
      </w:r>
      <w:r w:rsidR="00C23B15">
        <w:rPr>
          <w:rFonts w:ascii="PermianSerifTypeface" w:hAnsi="PermianSerifTypeface"/>
          <w:sz w:val="22"/>
          <w:szCs w:val="22"/>
          <w:lang w:val="ro-MD"/>
        </w:rPr>
        <w:fldChar w:fldCharType="end"/>
      </w:r>
      <w:r w:rsidR="00C23B15">
        <w:rPr>
          <w:rFonts w:ascii="PermianSerifTypeface" w:hAnsi="PermianSerifTypeface"/>
          <w:sz w:val="22"/>
          <w:szCs w:val="22"/>
          <w:lang w:val="ro-MD"/>
        </w:rPr>
        <w:t xml:space="preserve"> </w:t>
      </w:r>
      <w:r w:rsidR="00824192" w:rsidRPr="009F7767">
        <w:rPr>
          <w:rFonts w:ascii="PermianSerifTypeface" w:hAnsi="PermianSerifTypeface"/>
          <w:sz w:val="22"/>
          <w:szCs w:val="22"/>
          <w:lang w:val="ro-MD"/>
        </w:rPr>
        <w:t>și</w:t>
      </w:r>
      <w:r w:rsidR="00824192" w:rsidRPr="00824192">
        <w:rPr>
          <w:rFonts w:ascii="PermianSerifTypeface" w:hAnsi="PermianSerifTypeface"/>
          <w:sz w:val="22"/>
          <w:szCs w:val="22"/>
          <w:lang w:val="ro-MD"/>
        </w:rPr>
        <w:t xml:space="preserve"> în cazul în care prestatorii de servicii de plată aplică autentificarea strictă a clienților</w:t>
      </w:r>
      <w:r w:rsidR="0083489F">
        <w:rPr>
          <w:rFonts w:ascii="PermianSerifTypeface" w:hAnsi="PermianSerifTypeface"/>
          <w:sz w:val="22"/>
          <w:szCs w:val="22"/>
          <w:lang w:val="ro-MD"/>
        </w:rPr>
        <w:t>,</w:t>
      </w:r>
      <w:r w:rsidR="00824192" w:rsidRPr="00824192">
        <w:rPr>
          <w:rFonts w:ascii="PermianSerifTypeface" w:hAnsi="PermianSerifTypeface"/>
          <w:sz w:val="22"/>
          <w:szCs w:val="22"/>
          <w:lang w:val="ro-MD"/>
        </w:rPr>
        <w:t xml:space="preserve"> în conformitate </w:t>
      </w:r>
      <w:r w:rsidR="00824192" w:rsidRPr="00BD502B">
        <w:rPr>
          <w:rFonts w:ascii="PermianSerifTypeface" w:hAnsi="PermianSerifTypeface"/>
          <w:sz w:val="22"/>
          <w:szCs w:val="22"/>
          <w:lang w:val="ro-MD"/>
        </w:rPr>
        <w:t>cu art. 52</w:t>
      </w:r>
      <w:r w:rsidR="00824192" w:rsidRPr="00BD502B">
        <w:rPr>
          <w:rFonts w:ascii="PermianSerifTypeface" w:hAnsi="PermianSerifTypeface"/>
          <w:sz w:val="22"/>
          <w:szCs w:val="22"/>
          <w:vertAlign w:val="superscript"/>
          <w:lang w:val="ro-MD"/>
        </w:rPr>
        <w:t>4</w:t>
      </w:r>
      <w:r w:rsidR="00824192" w:rsidRPr="00BD502B">
        <w:rPr>
          <w:rFonts w:ascii="PermianSerifTypeface" w:hAnsi="PermianSerifTypeface"/>
          <w:sz w:val="22"/>
          <w:szCs w:val="22"/>
          <w:lang w:val="ro-MD"/>
        </w:rPr>
        <w:t xml:space="preserve"> alin.(2) </w:t>
      </w:r>
      <w:r w:rsidR="0083489F">
        <w:rPr>
          <w:rFonts w:ascii="PermianSerifTypeface" w:hAnsi="PermianSerifTypeface"/>
          <w:sz w:val="22"/>
          <w:szCs w:val="22"/>
          <w:lang w:val="ro-MD"/>
        </w:rPr>
        <w:t>din</w:t>
      </w:r>
      <w:r w:rsidR="00824192" w:rsidRPr="00BD502B">
        <w:rPr>
          <w:rFonts w:ascii="PermianSerifTypeface" w:hAnsi="PermianSerifTypeface"/>
          <w:sz w:val="22"/>
          <w:szCs w:val="22"/>
          <w:lang w:val="ro-MD"/>
        </w:rPr>
        <w:t xml:space="preserve"> leg</w:t>
      </w:r>
      <w:r w:rsidR="0083489F">
        <w:rPr>
          <w:rFonts w:ascii="PermianSerifTypeface" w:hAnsi="PermianSerifTypeface"/>
          <w:sz w:val="22"/>
          <w:szCs w:val="22"/>
          <w:lang w:val="ro-MD"/>
        </w:rPr>
        <w:t>e</w:t>
      </w:r>
      <w:r w:rsidR="00824192" w:rsidRPr="00BD502B">
        <w:rPr>
          <w:rFonts w:ascii="PermianSerifTypeface" w:hAnsi="PermianSerifTypeface"/>
          <w:sz w:val="22"/>
          <w:szCs w:val="22"/>
          <w:lang w:val="ro-MD"/>
        </w:rPr>
        <w:t>, se</w:t>
      </w:r>
      <w:r w:rsidR="00824192" w:rsidRPr="00824192">
        <w:rPr>
          <w:rFonts w:ascii="PermianSerifTypeface" w:hAnsi="PermianSerifTypeface"/>
          <w:sz w:val="22"/>
          <w:szCs w:val="22"/>
          <w:lang w:val="ro-MD"/>
        </w:rPr>
        <w:t xml:space="preserve"> aplică următoarele cerințe pentru codul de autentificare:</w:t>
      </w:r>
    </w:p>
    <w:p w14:paraId="21B274A0" w14:textId="3B076E53" w:rsidR="007660B4" w:rsidRDefault="007660B4" w:rsidP="005F4966">
      <w:pPr>
        <w:pStyle w:val="NormalWeb"/>
        <w:numPr>
          <w:ilvl w:val="0"/>
          <w:numId w:val="9"/>
        </w:numPr>
        <w:tabs>
          <w:tab w:val="left" w:pos="709"/>
        </w:tabs>
        <w:spacing w:after="120"/>
        <w:ind w:left="0" w:firstLine="426"/>
        <w:contextualSpacing/>
        <w:jc w:val="both"/>
        <w:rPr>
          <w:rFonts w:ascii="PermianSerifTypeface" w:hAnsi="PermianSerifTypeface"/>
          <w:sz w:val="22"/>
          <w:szCs w:val="22"/>
          <w:lang w:val="ro-MD"/>
        </w:rPr>
      </w:pPr>
      <w:r w:rsidRPr="007660B4">
        <w:rPr>
          <w:rFonts w:ascii="PermianSerifTypeface" w:hAnsi="PermianSerifTypeface"/>
          <w:sz w:val="22"/>
          <w:szCs w:val="22"/>
          <w:lang w:val="ro-MD"/>
        </w:rPr>
        <w:t xml:space="preserve">în legătură cu o operațiune de plată pe bază de card pentru care plătitorul și-a dat consimțământul în legătură cu cuantumul exact al fondurilor care urmează să fie blocate în </w:t>
      </w:r>
      <w:r w:rsidRPr="00AF612E">
        <w:rPr>
          <w:rFonts w:ascii="PermianSerifTypeface" w:hAnsi="PermianSerifTypeface"/>
          <w:sz w:val="22"/>
          <w:szCs w:val="22"/>
          <w:lang w:val="ro-MD"/>
        </w:rPr>
        <w:t>temeiul art.</w:t>
      </w:r>
      <w:r w:rsidR="00BD502B" w:rsidRPr="00AF612E">
        <w:rPr>
          <w:rFonts w:ascii="PermianSerifTypeface" w:hAnsi="PermianSerifTypeface"/>
          <w:sz w:val="22"/>
          <w:szCs w:val="22"/>
          <w:lang w:val="ro-MD"/>
        </w:rPr>
        <w:t xml:space="preserve"> </w:t>
      </w:r>
      <w:r w:rsidRPr="00AF612E">
        <w:rPr>
          <w:rFonts w:ascii="PermianSerifTypeface" w:hAnsi="PermianSerifTypeface"/>
          <w:sz w:val="22"/>
          <w:szCs w:val="22"/>
          <w:lang w:val="ro-MD"/>
        </w:rPr>
        <w:t>60</w:t>
      </w:r>
      <w:r w:rsidRPr="00AF612E">
        <w:rPr>
          <w:rFonts w:ascii="PermianSerifTypeface" w:hAnsi="PermianSerifTypeface"/>
          <w:sz w:val="22"/>
          <w:szCs w:val="22"/>
          <w:vertAlign w:val="superscript"/>
          <w:lang w:val="ro-MD"/>
        </w:rPr>
        <w:t>1</w:t>
      </w:r>
      <w:r w:rsidRPr="00AF612E">
        <w:rPr>
          <w:rFonts w:ascii="PermianSerifTypeface" w:hAnsi="PermianSerifTypeface"/>
          <w:sz w:val="22"/>
          <w:szCs w:val="22"/>
          <w:lang w:val="ro-MD"/>
        </w:rPr>
        <w:t xml:space="preserve"> alin.(1) </w:t>
      </w:r>
      <w:r w:rsidR="0083489F">
        <w:rPr>
          <w:rFonts w:ascii="PermianSerifTypeface" w:hAnsi="PermianSerifTypeface"/>
          <w:sz w:val="22"/>
          <w:szCs w:val="22"/>
          <w:lang w:val="ro-MD"/>
        </w:rPr>
        <w:t>din</w:t>
      </w:r>
      <w:r w:rsidRPr="00AF612E">
        <w:rPr>
          <w:rFonts w:ascii="PermianSerifTypeface" w:hAnsi="PermianSerifTypeface"/>
          <w:sz w:val="22"/>
          <w:szCs w:val="22"/>
          <w:lang w:val="ro-MD"/>
        </w:rPr>
        <w:t xml:space="preserve"> leg</w:t>
      </w:r>
      <w:r w:rsidR="0083489F">
        <w:rPr>
          <w:rFonts w:ascii="PermianSerifTypeface" w:hAnsi="PermianSerifTypeface"/>
          <w:sz w:val="22"/>
          <w:szCs w:val="22"/>
          <w:lang w:val="ro-MD"/>
        </w:rPr>
        <w:t>e</w:t>
      </w:r>
      <w:r w:rsidRPr="00AF612E">
        <w:rPr>
          <w:rFonts w:ascii="PermianSerifTypeface" w:hAnsi="PermianSerifTypeface"/>
          <w:sz w:val="22"/>
          <w:szCs w:val="22"/>
          <w:lang w:val="ro-MD"/>
        </w:rPr>
        <w:t>, codul</w:t>
      </w:r>
      <w:r w:rsidRPr="007660B4">
        <w:rPr>
          <w:rFonts w:ascii="PermianSerifTypeface" w:hAnsi="PermianSerifTypeface"/>
          <w:sz w:val="22"/>
          <w:szCs w:val="22"/>
          <w:lang w:val="ro-MD"/>
        </w:rPr>
        <w:t xml:space="preserve"> de autentificare este specific cuantumului pentru blocarea căruia plătitorul și-a exprimat consimțământul și care a fost convenit de plătitor în momentul inițierii operațiunii;</w:t>
      </w:r>
    </w:p>
    <w:p w14:paraId="5630D5B9" w14:textId="77777777" w:rsidR="007660B4" w:rsidRPr="00156B63" w:rsidRDefault="007660B4" w:rsidP="005F4966">
      <w:pPr>
        <w:pStyle w:val="NormalWeb"/>
        <w:numPr>
          <w:ilvl w:val="0"/>
          <w:numId w:val="9"/>
        </w:numPr>
        <w:tabs>
          <w:tab w:val="left" w:pos="709"/>
        </w:tabs>
        <w:spacing w:after="120"/>
        <w:ind w:left="0" w:firstLine="426"/>
        <w:contextualSpacing/>
        <w:jc w:val="both"/>
        <w:rPr>
          <w:rFonts w:ascii="PermianSerifTypeface" w:hAnsi="PermianSerifTypeface"/>
          <w:sz w:val="22"/>
          <w:szCs w:val="22"/>
          <w:lang w:val="ro-MD"/>
        </w:rPr>
      </w:pPr>
      <w:r w:rsidRPr="007660B4">
        <w:rPr>
          <w:rFonts w:ascii="PermianSerifTypeface" w:hAnsi="PermianSerifTypeface"/>
          <w:sz w:val="22"/>
          <w:szCs w:val="22"/>
          <w:lang w:val="ro-MD"/>
        </w:rPr>
        <w:t xml:space="preserve">în legătură cu </w:t>
      </w:r>
      <w:r w:rsidRPr="00156B63">
        <w:rPr>
          <w:rFonts w:ascii="PermianSerifTypeface" w:hAnsi="PermianSerifTypeface"/>
          <w:sz w:val="22"/>
          <w:szCs w:val="22"/>
          <w:lang w:val="ro-MD"/>
        </w:rPr>
        <w:t>operațiunile de plată pentru care plătitorul și-a exprimat consimțământul referitor la executarea unui lot</w:t>
      </w:r>
      <w:r w:rsidR="002D534A" w:rsidRPr="00156B63">
        <w:rPr>
          <w:rFonts w:ascii="PermianSerifTypeface" w:hAnsi="PermianSerifTypeface"/>
          <w:sz w:val="22"/>
          <w:szCs w:val="22"/>
          <w:lang w:val="ro-MD"/>
        </w:rPr>
        <w:t xml:space="preserve"> (pachet de instrucțiuni)</w:t>
      </w:r>
      <w:r w:rsidRPr="00156B63">
        <w:rPr>
          <w:rFonts w:ascii="PermianSerifTypeface" w:hAnsi="PermianSerifTypeface"/>
          <w:sz w:val="22"/>
          <w:szCs w:val="22"/>
          <w:lang w:val="ro-MD"/>
        </w:rPr>
        <w:t xml:space="preserve"> de operațiuni electronice de plată la distanță către unul sau mai mulți beneficiari, codul de autentificare este specific cuantumului total al lotului de operațiuni de plată și beneficiarilor specificați ai plății.</w:t>
      </w:r>
    </w:p>
    <w:p w14:paraId="0BB7FA9D" w14:textId="7EA3F231" w:rsidR="00216D3F" w:rsidRDefault="00B81370" w:rsidP="00B81370">
      <w:pPr>
        <w:pStyle w:val="NormalWeb"/>
        <w:numPr>
          <w:ilvl w:val="0"/>
          <w:numId w:val="1"/>
        </w:numPr>
        <w:tabs>
          <w:tab w:val="left" w:pos="709"/>
        </w:tabs>
        <w:spacing w:after="120"/>
        <w:ind w:left="0" w:firstLine="426"/>
        <w:contextualSpacing/>
        <w:jc w:val="both"/>
        <w:rPr>
          <w:rFonts w:ascii="PermianSerifTypeface" w:hAnsi="PermianSerifTypeface"/>
          <w:sz w:val="22"/>
          <w:szCs w:val="22"/>
          <w:lang w:val="ro-MD"/>
        </w:rPr>
      </w:pPr>
      <w:r>
        <w:rPr>
          <w:rFonts w:ascii="PermianSerifTypeface" w:hAnsi="PermianSerifTypeface"/>
          <w:sz w:val="22"/>
          <w:szCs w:val="22"/>
          <w:lang w:val="ro-MD"/>
        </w:rPr>
        <w:t xml:space="preserve"> </w:t>
      </w:r>
      <w:bookmarkStart w:id="13" w:name="_Ref122341022"/>
      <w:r w:rsidRPr="00B81370">
        <w:rPr>
          <w:rFonts w:ascii="PermianSerifTypeface" w:hAnsi="PermianSerifTypeface"/>
          <w:sz w:val="22"/>
          <w:szCs w:val="22"/>
          <w:lang w:val="ro-MD"/>
        </w:rPr>
        <w:t xml:space="preserve">Prestatorii de servicii de plată adoptă măsuri pentru a </w:t>
      </w:r>
      <w:r w:rsidR="00930135">
        <w:rPr>
          <w:rFonts w:ascii="PermianSerifTypeface" w:hAnsi="PermianSerifTypeface"/>
          <w:sz w:val="22"/>
          <w:szCs w:val="22"/>
          <w:lang w:val="ro-MD"/>
        </w:rPr>
        <w:t>diminua</w:t>
      </w:r>
      <w:r w:rsidR="00930135" w:rsidRPr="00B81370">
        <w:rPr>
          <w:rFonts w:ascii="PermianSerifTypeface" w:hAnsi="PermianSerifTypeface"/>
          <w:sz w:val="22"/>
          <w:szCs w:val="22"/>
          <w:lang w:val="ro-MD"/>
        </w:rPr>
        <w:t xml:space="preserve"> </w:t>
      </w:r>
      <w:r w:rsidRPr="00B81370">
        <w:rPr>
          <w:rFonts w:ascii="PermianSerifTypeface" w:hAnsi="PermianSerifTypeface"/>
          <w:sz w:val="22"/>
          <w:szCs w:val="22"/>
          <w:lang w:val="ro-MD"/>
        </w:rPr>
        <w:t>riscul ca elementele privind</w:t>
      </w:r>
      <w:r w:rsidR="00E9067C">
        <w:rPr>
          <w:rFonts w:ascii="PermianSerifTypeface" w:hAnsi="PermianSerifTypeface"/>
          <w:sz w:val="22"/>
          <w:szCs w:val="22"/>
          <w:lang w:val="ro-MD"/>
        </w:rPr>
        <w:t>:</w:t>
      </w:r>
      <w:bookmarkEnd w:id="13"/>
      <w:r w:rsidR="00E9067C">
        <w:rPr>
          <w:rFonts w:ascii="PermianSerifTypeface" w:hAnsi="PermianSerifTypeface"/>
          <w:sz w:val="22"/>
          <w:szCs w:val="22"/>
          <w:lang w:val="ro-MD"/>
        </w:rPr>
        <w:t xml:space="preserve"> </w:t>
      </w:r>
    </w:p>
    <w:p w14:paraId="63A03E22" w14:textId="23829049" w:rsidR="00216D3F" w:rsidRDefault="00E9067C" w:rsidP="00EC15AB">
      <w:pPr>
        <w:pStyle w:val="NormalWeb"/>
        <w:tabs>
          <w:tab w:val="left" w:pos="709"/>
        </w:tabs>
        <w:spacing w:after="120"/>
        <w:ind w:firstLine="426"/>
        <w:contextualSpacing/>
        <w:jc w:val="both"/>
        <w:rPr>
          <w:rFonts w:ascii="PermianSerifTypeface" w:hAnsi="PermianSerifTypeface"/>
          <w:sz w:val="22"/>
          <w:szCs w:val="22"/>
          <w:lang w:val="ro-MD"/>
        </w:rPr>
      </w:pPr>
      <w:r>
        <w:rPr>
          <w:rFonts w:ascii="PermianSerifTypeface" w:hAnsi="PermianSerifTypeface"/>
          <w:sz w:val="22"/>
          <w:szCs w:val="22"/>
          <w:lang w:val="ro-MD"/>
        </w:rPr>
        <w:t>a)</w:t>
      </w:r>
      <w:r w:rsidR="00B81370" w:rsidRPr="00B81370">
        <w:rPr>
          <w:rFonts w:ascii="PermianSerifTypeface" w:hAnsi="PermianSerifTypeface"/>
          <w:sz w:val="22"/>
          <w:szCs w:val="22"/>
          <w:lang w:val="ro-MD"/>
        </w:rPr>
        <w:t xml:space="preserve"> autentificarea strictă a clienților clasificate drept cunoștințe să fie citite de părți neautorizate sau divulgate acestora</w:t>
      </w:r>
      <w:r w:rsidR="00216D3F">
        <w:rPr>
          <w:rFonts w:ascii="PermianSerifTypeface" w:hAnsi="PermianSerifTypeface"/>
          <w:sz w:val="22"/>
          <w:szCs w:val="22"/>
          <w:lang w:val="ro-MD"/>
        </w:rPr>
        <w:t xml:space="preserve">. </w:t>
      </w:r>
      <w:r w:rsidR="00216D3F" w:rsidRPr="00216D3F">
        <w:rPr>
          <w:rFonts w:ascii="PermianSerifTypeface" w:hAnsi="PermianSerifTypeface"/>
          <w:sz w:val="22"/>
          <w:szCs w:val="22"/>
          <w:lang w:val="ro-MD"/>
        </w:rPr>
        <w:t>Utilizarea de către plătitor a acestor elemente face obiectul unor măsuri de diminuare pentru a preveni divulgarea lor către părți neautorizate</w:t>
      </w:r>
      <w:r>
        <w:rPr>
          <w:rFonts w:ascii="PermianSerifTypeface" w:hAnsi="PermianSerifTypeface"/>
          <w:sz w:val="22"/>
          <w:szCs w:val="22"/>
          <w:lang w:val="ro-MD"/>
        </w:rPr>
        <w:t xml:space="preserve">; </w:t>
      </w:r>
    </w:p>
    <w:p w14:paraId="51943785" w14:textId="34B23A49" w:rsidR="00216D3F" w:rsidRDefault="00E9067C" w:rsidP="00EC15AB">
      <w:pPr>
        <w:pStyle w:val="NormalWeb"/>
        <w:tabs>
          <w:tab w:val="left" w:pos="709"/>
        </w:tabs>
        <w:spacing w:after="120"/>
        <w:ind w:firstLine="426"/>
        <w:contextualSpacing/>
        <w:jc w:val="both"/>
        <w:rPr>
          <w:rFonts w:ascii="PermianSerifTypeface" w:hAnsi="PermianSerifTypeface"/>
          <w:sz w:val="22"/>
          <w:szCs w:val="22"/>
          <w:lang w:val="ro-MD"/>
        </w:rPr>
      </w:pPr>
      <w:r>
        <w:rPr>
          <w:rFonts w:ascii="PermianSerifTypeface" w:hAnsi="PermianSerifTypeface"/>
          <w:sz w:val="22"/>
          <w:szCs w:val="22"/>
          <w:lang w:val="ro-MD"/>
        </w:rPr>
        <w:t xml:space="preserve">b) </w:t>
      </w:r>
      <w:r w:rsidRPr="00B81370">
        <w:rPr>
          <w:rFonts w:ascii="PermianSerifTypeface" w:hAnsi="PermianSerifTypeface"/>
          <w:sz w:val="22"/>
          <w:szCs w:val="22"/>
          <w:lang w:val="ro-MD"/>
        </w:rPr>
        <w:t>autentificarea strictă a clienților clasificate drept posesie să fie utilizate de părți neautorizate</w:t>
      </w:r>
      <w:r w:rsidR="00216D3F">
        <w:rPr>
          <w:rFonts w:ascii="PermianSerifTypeface" w:hAnsi="PermianSerifTypeface"/>
          <w:sz w:val="22"/>
          <w:szCs w:val="22"/>
          <w:lang w:val="ro-MD"/>
        </w:rPr>
        <w:t xml:space="preserve">. </w:t>
      </w:r>
      <w:r w:rsidR="00216D3F" w:rsidRPr="00B81370">
        <w:rPr>
          <w:rFonts w:ascii="PermianSerifTypeface" w:hAnsi="PermianSerifTypeface"/>
          <w:sz w:val="22"/>
          <w:szCs w:val="22"/>
          <w:lang w:val="ro-MD"/>
        </w:rPr>
        <w:t>Utilizarea de către plătitor a acestor elemente face obiectul unor măsuri menite să prevină replicarea elementelor</w:t>
      </w:r>
      <w:r>
        <w:rPr>
          <w:rFonts w:ascii="PermianSerifTypeface" w:hAnsi="PermianSerifTypeface"/>
          <w:sz w:val="22"/>
          <w:szCs w:val="22"/>
          <w:lang w:val="ro-MD"/>
        </w:rPr>
        <w:t xml:space="preserve">; </w:t>
      </w:r>
    </w:p>
    <w:p w14:paraId="2A83EB82" w14:textId="761373AB" w:rsidR="007660B4" w:rsidRDefault="00216D3F" w:rsidP="0063101C">
      <w:pPr>
        <w:pStyle w:val="NormalWeb"/>
        <w:tabs>
          <w:tab w:val="left" w:pos="709"/>
        </w:tabs>
        <w:spacing w:after="120"/>
        <w:ind w:firstLine="426"/>
        <w:contextualSpacing/>
        <w:jc w:val="both"/>
        <w:rPr>
          <w:rFonts w:ascii="PermianSerifTypeface" w:hAnsi="PermianSerifTypeface"/>
          <w:sz w:val="22"/>
          <w:szCs w:val="22"/>
          <w:lang w:val="ro-MD"/>
        </w:rPr>
      </w:pPr>
      <w:r>
        <w:rPr>
          <w:rFonts w:ascii="PermianSerifTypeface" w:hAnsi="PermianSerifTypeface"/>
          <w:sz w:val="22"/>
          <w:szCs w:val="22"/>
          <w:lang w:val="ro-MD"/>
        </w:rPr>
        <w:t xml:space="preserve">c) </w:t>
      </w:r>
      <w:r w:rsidRPr="00B81370">
        <w:rPr>
          <w:rFonts w:ascii="PermianSerifTypeface" w:hAnsi="PermianSerifTypeface"/>
          <w:sz w:val="22"/>
          <w:szCs w:val="22"/>
          <w:lang w:val="ro-MD"/>
        </w:rPr>
        <w:t>autentificare</w:t>
      </w:r>
      <w:r>
        <w:rPr>
          <w:rFonts w:ascii="PermianSerifTypeface" w:hAnsi="PermianSerifTypeface"/>
          <w:sz w:val="22"/>
          <w:szCs w:val="22"/>
          <w:lang w:val="ro-MD"/>
        </w:rPr>
        <w:t>a</w:t>
      </w:r>
      <w:r w:rsidRPr="00B81370">
        <w:rPr>
          <w:rFonts w:ascii="PermianSerifTypeface" w:hAnsi="PermianSerifTypeface"/>
          <w:sz w:val="22"/>
          <w:szCs w:val="22"/>
          <w:lang w:val="ro-MD"/>
        </w:rPr>
        <w:t xml:space="preserve"> calificat</w:t>
      </w:r>
      <w:r>
        <w:rPr>
          <w:rFonts w:ascii="PermianSerifTypeface" w:hAnsi="PermianSerifTypeface"/>
          <w:sz w:val="22"/>
          <w:szCs w:val="22"/>
          <w:lang w:val="ro-MD"/>
        </w:rPr>
        <w:t>ă</w:t>
      </w:r>
      <w:r w:rsidRPr="00B81370">
        <w:rPr>
          <w:rFonts w:ascii="PermianSerifTypeface" w:hAnsi="PermianSerifTypeface"/>
          <w:sz w:val="22"/>
          <w:szCs w:val="22"/>
          <w:lang w:val="ro-MD"/>
        </w:rPr>
        <w:t xml:space="preserve"> drept inerență și citite de dispozitivele de acces și de programele informatice furnizate plătitorului să fie citite de părți neautorizate</w:t>
      </w:r>
      <w:r>
        <w:rPr>
          <w:rFonts w:ascii="PermianSerifTypeface" w:hAnsi="PermianSerifTypeface"/>
          <w:sz w:val="22"/>
          <w:szCs w:val="22"/>
          <w:lang w:val="ro-MD"/>
        </w:rPr>
        <w:t xml:space="preserve">. Ca </w:t>
      </w:r>
      <w:r w:rsidRPr="00B81370">
        <w:rPr>
          <w:rFonts w:ascii="PermianSerifTypeface" w:hAnsi="PermianSerifTypeface"/>
          <w:sz w:val="22"/>
          <w:szCs w:val="22"/>
          <w:lang w:val="ro-MD"/>
        </w:rPr>
        <w:t>o condiție minimă, prestatorii de servicii de plată se asigură că dispozitivele de acces și programele informatice respective au o probabilitate foarte redusă ca o parte neautorizată să fie autentificată în calitate de plătitor</w:t>
      </w:r>
      <w:r>
        <w:rPr>
          <w:rFonts w:ascii="PermianSerifTypeface" w:hAnsi="PermianSerifTypeface"/>
          <w:sz w:val="22"/>
          <w:szCs w:val="22"/>
          <w:lang w:val="ro-MD"/>
        </w:rPr>
        <w:t xml:space="preserve">. </w:t>
      </w:r>
      <w:r w:rsidRPr="00B81370">
        <w:rPr>
          <w:rFonts w:ascii="PermianSerifTypeface" w:hAnsi="PermianSerifTypeface"/>
          <w:sz w:val="22"/>
          <w:szCs w:val="22"/>
          <w:lang w:val="ro-MD"/>
        </w:rPr>
        <w:t xml:space="preserve">Utilizarea de către plătitor a acestor elemente face obiectul unor măsuri care să asigure că aceste dispozitive și programe informatice rezistă împotriva utilizării neautorizate a elementelor prin accesul la dispozitivele și programele informatice respective. </w:t>
      </w:r>
    </w:p>
    <w:p w14:paraId="1400EBAF" w14:textId="07DDFA86" w:rsidR="00B81370" w:rsidRDefault="005A7843" w:rsidP="005A7843">
      <w:pPr>
        <w:pStyle w:val="NormalWeb"/>
        <w:numPr>
          <w:ilvl w:val="0"/>
          <w:numId w:val="1"/>
        </w:numPr>
        <w:tabs>
          <w:tab w:val="left" w:pos="709"/>
        </w:tabs>
        <w:spacing w:after="120"/>
        <w:ind w:left="0" w:firstLine="426"/>
        <w:contextualSpacing/>
        <w:jc w:val="both"/>
        <w:rPr>
          <w:rFonts w:ascii="PermianSerifTypeface" w:hAnsi="PermianSerifTypeface"/>
          <w:sz w:val="22"/>
          <w:szCs w:val="22"/>
          <w:lang w:val="ro-MD"/>
        </w:rPr>
      </w:pPr>
      <w:r w:rsidRPr="005A7843">
        <w:rPr>
          <w:rFonts w:ascii="PermianSerifTypeface" w:hAnsi="PermianSerifTypeface"/>
          <w:sz w:val="22"/>
          <w:szCs w:val="22"/>
          <w:lang w:val="ro-MD"/>
        </w:rPr>
        <w:t xml:space="preserve">Prestatorii de servicii de plată se asigură că utilizarea elementelor de autentificare strictă a clienților menționate </w:t>
      </w:r>
      <w:r w:rsidRPr="00FC56B7">
        <w:rPr>
          <w:rFonts w:ascii="PermianSerifTypeface" w:hAnsi="PermianSerifTypeface"/>
          <w:sz w:val="22"/>
          <w:szCs w:val="22"/>
          <w:lang w:val="ro-MD"/>
        </w:rPr>
        <w:t xml:space="preserve">la pct. </w:t>
      </w:r>
      <w:r w:rsidR="00C23B15">
        <w:rPr>
          <w:rFonts w:ascii="PermianSerifTypeface" w:hAnsi="PermianSerifTypeface"/>
          <w:sz w:val="22"/>
          <w:szCs w:val="22"/>
          <w:lang w:val="ro-MD"/>
        </w:rPr>
        <w:fldChar w:fldCharType="begin"/>
      </w:r>
      <w:r w:rsidR="00C23B15">
        <w:rPr>
          <w:rFonts w:ascii="PermianSerifTypeface" w:hAnsi="PermianSerifTypeface"/>
          <w:sz w:val="22"/>
          <w:szCs w:val="22"/>
          <w:lang w:val="ro-MD"/>
        </w:rPr>
        <w:instrText xml:space="preserve"> REF _Ref122341022 \r \h </w:instrText>
      </w:r>
      <w:r w:rsidR="00C23B15">
        <w:rPr>
          <w:rFonts w:ascii="PermianSerifTypeface" w:hAnsi="PermianSerifTypeface"/>
          <w:sz w:val="22"/>
          <w:szCs w:val="22"/>
          <w:lang w:val="ro-MD"/>
        </w:rPr>
      </w:r>
      <w:r w:rsidR="00C23B15">
        <w:rPr>
          <w:rFonts w:ascii="PermianSerifTypeface" w:hAnsi="PermianSerifTypeface"/>
          <w:sz w:val="22"/>
          <w:szCs w:val="22"/>
          <w:lang w:val="ro-MD"/>
        </w:rPr>
        <w:fldChar w:fldCharType="separate"/>
      </w:r>
      <w:r w:rsidR="00264D42">
        <w:rPr>
          <w:rFonts w:ascii="PermianSerifTypeface" w:hAnsi="PermianSerifTypeface"/>
          <w:sz w:val="22"/>
          <w:szCs w:val="22"/>
          <w:lang w:val="ro-MD"/>
        </w:rPr>
        <w:t>15</w:t>
      </w:r>
      <w:r w:rsidR="00C23B15">
        <w:rPr>
          <w:rFonts w:ascii="PermianSerifTypeface" w:hAnsi="PermianSerifTypeface"/>
          <w:sz w:val="22"/>
          <w:szCs w:val="22"/>
          <w:lang w:val="ro-MD"/>
        </w:rPr>
        <w:fldChar w:fldCharType="end"/>
      </w:r>
      <w:r w:rsidR="0088131C">
        <w:rPr>
          <w:rFonts w:ascii="PermianSerifTypeface" w:hAnsi="PermianSerifTypeface"/>
          <w:sz w:val="22"/>
          <w:szCs w:val="22"/>
          <w:lang w:val="ro-MD"/>
        </w:rPr>
        <w:t>,</w:t>
      </w:r>
      <w:r w:rsidR="0088131C" w:rsidRPr="0088131C">
        <w:rPr>
          <w:rFonts w:ascii="PermianSerifTypeface" w:hAnsi="PermianSerifTypeface"/>
          <w:sz w:val="22"/>
          <w:szCs w:val="22"/>
          <w:lang w:val="ro-MD"/>
        </w:rPr>
        <w:t xml:space="preserve"> </w:t>
      </w:r>
      <w:r w:rsidR="0088131C" w:rsidRPr="005A7843">
        <w:rPr>
          <w:rFonts w:ascii="PermianSerifTypeface" w:hAnsi="PermianSerifTypeface"/>
          <w:sz w:val="22"/>
          <w:szCs w:val="22"/>
          <w:lang w:val="ro-MD"/>
        </w:rPr>
        <w:t>în ceea ce privește tehnologia, algoritmii și parametrii</w:t>
      </w:r>
      <w:r w:rsidR="0088131C">
        <w:rPr>
          <w:rFonts w:ascii="PermianSerifTypeface" w:hAnsi="PermianSerifTypeface"/>
          <w:sz w:val="22"/>
          <w:szCs w:val="22"/>
          <w:lang w:val="ro-MD"/>
        </w:rPr>
        <w:t xml:space="preserve"> acestora,</w:t>
      </w:r>
      <w:r w:rsidRPr="00FC56B7">
        <w:rPr>
          <w:rFonts w:ascii="PermianSerifTypeface" w:hAnsi="PermianSerifTypeface"/>
          <w:sz w:val="22"/>
          <w:szCs w:val="22"/>
          <w:lang w:val="ro-MD"/>
        </w:rPr>
        <w:t xml:space="preserve"> face obiectul</w:t>
      </w:r>
      <w:r w:rsidRPr="005A7843">
        <w:rPr>
          <w:rFonts w:ascii="PermianSerifTypeface" w:hAnsi="PermianSerifTypeface"/>
          <w:sz w:val="22"/>
          <w:szCs w:val="22"/>
          <w:lang w:val="ro-MD"/>
        </w:rPr>
        <w:t xml:space="preserve"> unor măsuri care să garanteze că,  încălcarea unuia dintre elemente nu compromite fiabilitatea celorlalte elemente.</w:t>
      </w:r>
    </w:p>
    <w:p w14:paraId="584D937B" w14:textId="4523AE8A" w:rsidR="00216D3F" w:rsidRDefault="004D34A5" w:rsidP="00216D3F">
      <w:pPr>
        <w:pStyle w:val="NormalWeb"/>
        <w:numPr>
          <w:ilvl w:val="0"/>
          <w:numId w:val="1"/>
        </w:numPr>
        <w:tabs>
          <w:tab w:val="left" w:pos="709"/>
        </w:tabs>
        <w:spacing w:after="120"/>
        <w:ind w:left="0" w:firstLine="426"/>
        <w:contextualSpacing/>
        <w:jc w:val="both"/>
        <w:rPr>
          <w:rFonts w:ascii="PermianSerifTypeface" w:hAnsi="PermianSerifTypeface"/>
          <w:sz w:val="22"/>
          <w:szCs w:val="22"/>
          <w:lang w:val="ro-MD"/>
        </w:rPr>
      </w:pPr>
      <w:bookmarkStart w:id="14" w:name="_Hlk121405157"/>
      <w:r w:rsidRPr="004D34A5">
        <w:rPr>
          <w:rFonts w:ascii="PermianSerifTypeface" w:hAnsi="PermianSerifTypeface"/>
          <w:sz w:val="22"/>
          <w:szCs w:val="22"/>
          <w:lang w:val="ro-MD"/>
        </w:rPr>
        <w:t xml:space="preserve">Prestatorii de servicii de plată </w:t>
      </w:r>
      <w:r w:rsidR="0088131C">
        <w:rPr>
          <w:rFonts w:ascii="PermianSerifTypeface" w:hAnsi="PermianSerifTypeface"/>
          <w:sz w:val="22"/>
          <w:szCs w:val="22"/>
          <w:lang w:val="ro-MD"/>
        </w:rPr>
        <w:t>implementează</w:t>
      </w:r>
      <w:r w:rsidR="0088131C" w:rsidRPr="004D34A5">
        <w:rPr>
          <w:rFonts w:ascii="PermianSerifTypeface" w:hAnsi="PermianSerifTypeface"/>
          <w:sz w:val="22"/>
          <w:szCs w:val="22"/>
          <w:lang w:val="ro-MD"/>
        </w:rPr>
        <w:t xml:space="preserve"> </w:t>
      </w:r>
      <w:r w:rsidRPr="004D34A5">
        <w:rPr>
          <w:rFonts w:ascii="PermianSerifTypeface" w:hAnsi="PermianSerifTypeface"/>
          <w:sz w:val="22"/>
          <w:szCs w:val="22"/>
          <w:lang w:val="ro-MD"/>
        </w:rPr>
        <w:t xml:space="preserve">măsuri de securitate, în cazul în care oricare dintre elementele de autentificare strictă a clienților sau codul de autentificare însuși sunt utilizate printr-un dispozitiv universal, pentru a </w:t>
      </w:r>
      <w:r w:rsidR="00750CB3">
        <w:rPr>
          <w:rFonts w:ascii="PermianSerifTypeface" w:hAnsi="PermianSerifTypeface"/>
          <w:sz w:val="22"/>
          <w:szCs w:val="22"/>
          <w:lang w:val="ro-MD"/>
        </w:rPr>
        <w:t>diminua</w:t>
      </w:r>
      <w:r w:rsidR="00750CB3" w:rsidRPr="004D34A5">
        <w:rPr>
          <w:rFonts w:ascii="PermianSerifTypeface" w:hAnsi="PermianSerifTypeface"/>
          <w:sz w:val="22"/>
          <w:szCs w:val="22"/>
          <w:lang w:val="ro-MD"/>
        </w:rPr>
        <w:t xml:space="preserve"> </w:t>
      </w:r>
      <w:r w:rsidRPr="004D34A5">
        <w:rPr>
          <w:rFonts w:ascii="PermianSerifTypeface" w:hAnsi="PermianSerifTypeface"/>
          <w:sz w:val="22"/>
          <w:szCs w:val="22"/>
          <w:lang w:val="ro-MD"/>
        </w:rPr>
        <w:t>riscul care ar rezulta din compromiterea acestui dispozitiv universal.</w:t>
      </w:r>
      <w:r w:rsidR="00216D3F">
        <w:rPr>
          <w:rFonts w:ascii="PermianSerifTypeface" w:hAnsi="PermianSerifTypeface"/>
          <w:sz w:val="22"/>
          <w:szCs w:val="22"/>
          <w:lang w:val="ro-MD"/>
        </w:rPr>
        <w:t xml:space="preserve"> M</w:t>
      </w:r>
      <w:r w:rsidR="00216D3F" w:rsidRPr="004D34A5">
        <w:rPr>
          <w:rFonts w:ascii="PermianSerifTypeface" w:hAnsi="PermianSerifTypeface"/>
          <w:sz w:val="22"/>
          <w:szCs w:val="22"/>
          <w:lang w:val="ro-MD"/>
        </w:rPr>
        <w:t>ăsurile de atenuare includ fiecare dintre următoarele:</w:t>
      </w:r>
    </w:p>
    <w:p w14:paraId="331FBC09" w14:textId="77777777" w:rsidR="00216D3F" w:rsidRDefault="00216D3F" w:rsidP="00216D3F">
      <w:pPr>
        <w:pStyle w:val="NormalWeb"/>
        <w:numPr>
          <w:ilvl w:val="0"/>
          <w:numId w:val="10"/>
        </w:numPr>
        <w:tabs>
          <w:tab w:val="left" w:pos="709"/>
        </w:tabs>
        <w:spacing w:after="120"/>
        <w:ind w:left="0" w:firstLine="426"/>
        <w:contextualSpacing/>
        <w:jc w:val="both"/>
        <w:rPr>
          <w:rFonts w:ascii="PermianSerifTypeface" w:hAnsi="PermianSerifTypeface"/>
          <w:sz w:val="22"/>
          <w:szCs w:val="22"/>
          <w:lang w:val="ro-MD"/>
        </w:rPr>
      </w:pPr>
      <w:r w:rsidRPr="004D34A5">
        <w:rPr>
          <w:rFonts w:ascii="PermianSerifTypeface" w:hAnsi="PermianSerifTypeface"/>
          <w:sz w:val="22"/>
          <w:szCs w:val="22"/>
          <w:lang w:val="ro-MD"/>
        </w:rPr>
        <w:t>utilizarea unor medii de executare sigure, separate cu ajutorul programelor informatice instalate pe dispozitivul universal;</w:t>
      </w:r>
    </w:p>
    <w:p w14:paraId="637D83C1" w14:textId="77777777" w:rsidR="00216D3F" w:rsidRDefault="00216D3F" w:rsidP="00216D3F">
      <w:pPr>
        <w:pStyle w:val="NormalWeb"/>
        <w:numPr>
          <w:ilvl w:val="0"/>
          <w:numId w:val="10"/>
        </w:numPr>
        <w:tabs>
          <w:tab w:val="left" w:pos="709"/>
        </w:tabs>
        <w:spacing w:after="120"/>
        <w:ind w:left="0" w:firstLine="426"/>
        <w:contextualSpacing/>
        <w:jc w:val="both"/>
        <w:rPr>
          <w:rFonts w:ascii="PermianSerifTypeface" w:hAnsi="PermianSerifTypeface"/>
          <w:sz w:val="22"/>
          <w:szCs w:val="22"/>
          <w:lang w:val="ro-MD"/>
        </w:rPr>
      </w:pPr>
      <w:r w:rsidRPr="004D34A5">
        <w:rPr>
          <w:rFonts w:ascii="PermianSerifTypeface" w:hAnsi="PermianSerifTypeface"/>
          <w:sz w:val="22"/>
          <w:szCs w:val="22"/>
          <w:lang w:val="ro-MD"/>
        </w:rPr>
        <w:t>mecanisme prin care să se asigure că programele informatice sau dispozitivul nu au fost modificate de către plătitor sau de către un terț;</w:t>
      </w:r>
    </w:p>
    <w:p w14:paraId="61345ED3" w14:textId="11D42F7D" w:rsidR="00216D3F" w:rsidRDefault="00216D3F" w:rsidP="00216D3F">
      <w:pPr>
        <w:pStyle w:val="NormalWeb"/>
        <w:numPr>
          <w:ilvl w:val="0"/>
          <w:numId w:val="10"/>
        </w:numPr>
        <w:tabs>
          <w:tab w:val="left" w:pos="709"/>
        </w:tabs>
        <w:spacing w:after="120"/>
        <w:ind w:left="0" w:firstLine="426"/>
        <w:contextualSpacing/>
        <w:jc w:val="both"/>
        <w:rPr>
          <w:rFonts w:ascii="PermianSerifTypeface" w:hAnsi="PermianSerifTypeface"/>
          <w:sz w:val="22"/>
          <w:szCs w:val="22"/>
          <w:lang w:val="ro-MD"/>
        </w:rPr>
      </w:pPr>
      <w:r w:rsidRPr="004D34A5">
        <w:rPr>
          <w:rFonts w:ascii="PermianSerifTypeface" w:hAnsi="PermianSerifTypeface"/>
          <w:sz w:val="22"/>
          <w:szCs w:val="22"/>
          <w:lang w:val="ro-MD"/>
        </w:rPr>
        <w:t>în cazul în care au avut loc modificări</w:t>
      </w:r>
      <w:r>
        <w:rPr>
          <w:rFonts w:ascii="PermianSerifTypeface" w:hAnsi="PermianSerifTypeface"/>
          <w:sz w:val="22"/>
          <w:szCs w:val="22"/>
          <w:lang w:val="ro-MD"/>
        </w:rPr>
        <w:t xml:space="preserve"> la nivelul sistemelor care gestionează elementele de autentificare strictă și a</w:t>
      </w:r>
      <w:r w:rsidR="0083489F">
        <w:rPr>
          <w:rFonts w:ascii="PermianSerifTypeface" w:hAnsi="PermianSerifTypeface"/>
          <w:sz w:val="22"/>
          <w:szCs w:val="22"/>
          <w:lang w:val="ro-MD"/>
        </w:rPr>
        <w:t>le</w:t>
      </w:r>
      <w:r>
        <w:rPr>
          <w:rFonts w:ascii="PermianSerifTypeface" w:hAnsi="PermianSerifTypeface"/>
          <w:sz w:val="22"/>
          <w:szCs w:val="22"/>
          <w:lang w:val="ro-MD"/>
        </w:rPr>
        <w:t xml:space="preserve"> codurilor de autentificare de pe dispozitivul universal</w:t>
      </w:r>
      <w:r w:rsidRPr="004D34A5">
        <w:rPr>
          <w:rFonts w:ascii="PermianSerifTypeface" w:hAnsi="PermianSerifTypeface"/>
          <w:sz w:val="22"/>
          <w:szCs w:val="22"/>
          <w:lang w:val="ro-MD"/>
        </w:rPr>
        <w:t>, mecanisme pentru a atenua consecințele acestora.</w:t>
      </w:r>
    </w:p>
    <w:p w14:paraId="025E4F0D" w14:textId="3126AB15" w:rsidR="005A7843" w:rsidRDefault="005A7843" w:rsidP="00216D3F">
      <w:pPr>
        <w:pStyle w:val="NormalWeb"/>
        <w:tabs>
          <w:tab w:val="left" w:pos="709"/>
        </w:tabs>
        <w:spacing w:after="120"/>
        <w:ind w:left="426"/>
        <w:contextualSpacing/>
        <w:jc w:val="both"/>
        <w:rPr>
          <w:rFonts w:ascii="PermianSerifTypeface" w:hAnsi="PermianSerifTypeface"/>
          <w:sz w:val="22"/>
          <w:szCs w:val="22"/>
          <w:lang w:val="ro-MD"/>
        </w:rPr>
      </w:pPr>
    </w:p>
    <w:bookmarkEnd w:id="14"/>
    <w:p w14:paraId="5AC359BB" w14:textId="77777777" w:rsidR="004D34A5" w:rsidRDefault="004D34A5" w:rsidP="004D34A5">
      <w:pPr>
        <w:pStyle w:val="NormalWeb"/>
        <w:tabs>
          <w:tab w:val="left" w:pos="709"/>
        </w:tabs>
        <w:spacing w:after="120"/>
        <w:contextualSpacing/>
        <w:jc w:val="both"/>
        <w:rPr>
          <w:rFonts w:ascii="PermianSerifTypeface" w:hAnsi="PermianSerifTypeface"/>
          <w:sz w:val="22"/>
          <w:szCs w:val="22"/>
          <w:lang w:val="ro-MD"/>
        </w:rPr>
      </w:pPr>
    </w:p>
    <w:p w14:paraId="135639F2" w14:textId="77777777" w:rsidR="004D34A5" w:rsidRPr="004D34A5" w:rsidRDefault="004D34A5" w:rsidP="004D34A5">
      <w:pPr>
        <w:pStyle w:val="NormalWeb"/>
        <w:tabs>
          <w:tab w:val="left" w:pos="709"/>
        </w:tabs>
        <w:spacing w:after="120"/>
        <w:contextualSpacing/>
        <w:jc w:val="center"/>
        <w:rPr>
          <w:rFonts w:ascii="PermianSerifTypeface" w:hAnsi="PermianSerifTypeface"/>
          <w:b/>
          <w:sz w:val="22"/>
          <w:szCs w:val="22"/>
          <w:lang w:val="ro-MD"/>
        </w:rPr>
      </w:pPr>
      <w:r w:rsidRPr="004D34A5">
        <w:rPr>
          <w:rFonts w:ascii="PermianSerifTypeface" w:hAnsi="PermianSerifTypeface"/>
          <w:b/>
          <w:sz w:val="22"/>
          <w:szCs w:val="22"/>
          <w:lang w:val="ro-MD"/>
        </w:rPr>
        <w:t>Capitolul III</w:t>
      </w:r>
    </w:p>
    <w:p w14:paraId="6DF9B8AD" w14:textId="77777777" w:rsidR="004D34A5" w:rsidRDefault="004D34A5" w:rsidP="004D34A5">
      <w:pPr>
        <w:pStyle w:val="NormalWeb"/>
        <w:tabs>
          <w:tab w:val="left" w:pos="709"/>
        </w:tabs>
        <w:spacing w:after="120"/>
        <w:contextualSpacing/>
        <w:jc w:val="center"/>
        <w:rPr>
          <w:rFonts w:ascii="PermianSerifTypeface" w:hAnsi="PermianSerifTypeface"/>
          <w:b/>
          <w:bCs/>
          <w:sz w:val="22"/>
          <w:szCs w:val="22"/>
          <w:lang w:val="ro-MD"/>
        </w:rPr>
      </w:pPr>
      <w:r w:rsidRPr="001B39B3">
        <w:rPr>
          <w:rFonts w:ascii="PermianSerifTypeface" w:hAnsi="PermianSerifTypeface"/>
          <w:b/>
          <w:bCs/>
          <w:sz w:val="22"/>
          <w:szCs w:val="22"/>
          <w:lang w:val="ro-MD"/>
        </w:rPr>
        <w:t xml:space="preserve">DEROGĂRI </w:t>
      </w:r>
      <w:r w:rsidRPr="004D34A5">
        <w:rPr>
          <w:rFonts w:ascii="PermianSerifTypeface" w:hAnsi="PermianSerifTypeface"/>
          <w:b/>
          <w:bCs/>
          <w:sz w:val="22"/>
          <w:szCs w:val="22"/>
          <w:lang w:val="ro-MD"/>
        </w:rPr>
        <w:t>DE LA AUTENTIFICAREA STRICTĂ A CLIENȚILOR</w:t>
      </w:r>
    </w:p>
    <w:p w14:paraId="202EB4CB" w14:textId="77777777" w:rsidR="00FA5216" w:rsidRDefault="00FA5216" w:rsidP="004D34A5">
      <w:pPr>
        <w:pStyle w:val="NormalWeb"/>
        <w:tabs>
          <w:tab w:val="left" w:pos="709"/>
        </w:tabs>
        <w:spacing w:after="120"/>
        <w:contextualSpacing/>
        <w:jc w:val="center"/>
        <w:rPr>
          <w:rFonts w:ascii="PermianSerifTypeface" w:hAnsi="PermianSerifTypeface"/>
          <w:b/>
          <w:bCs/>
          <w:sz w:val="22"/>
          <w:szCs w:val="22"/>
          <w:lang w:val="ro-MD"/>
        </w:rPr>
      </w:pPr>
    </w:p>
    <w:p w14:paraId="3ADA919C" w14:textId="4B635226" w:rsidR="004D34A5" w:rsidRDefault="00FA5216" w:rsidP="00FA521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15" w:name="_Ref122341087"/>
      <w:r w:rsidRPr="00FA5216">
        <w:rPr>
          <w:rFonts w:ascii="PermianSerifTypeface" w:hAnsi="PermianSerifTypeface"/>
          <w:sz w:val="22"/>
          <w:szCs w:val="22"/>
          <w:lang w:val="ro-MD"/>
        </w:rPr>
        <w:t xml:space="preserve">Prestatorii de servicii de plată au dreptul să nu aplice autentificarea strictă a clienților, sub rezerva respectării cerințelor </w:t>
      </w:r>
      <w:r w:rsidRPr="002B6A5A">
        <w:rPr>
          <w:rFonts w:ascii="PermianSerifTypeface" w:hAnsi="PermianSerifTypeface"/>
          <w:sz w:val="22"/>
          <w:szCs w:val="22"/>
          <w:lang w:val="ro-MD"/>
        </w:rPr>
        <w:t xml:space="preserve">prevăzute la pct. </w:t>
      </w:r>
      <w:r w:rsidR="00C23B15">
        <w:rPr>
          <w:rFonts w:ascii="PermianSerifTypeface" w:hAnsi="PermianSerifTypeface"/>
          <w:sz w:val="22"/>
          <w:szCs w:val="22"/>
          <w:lang w:val="ro-MD"/>
        </w:rPr>
        <w:fldChar w:fldCharType="begin"/>
      </w:r>
      <w:r w:rsidR="00C23B15">
        <w:rPr>
          <w:rFonts w:ascii="PermianSerifTypeface" w:hAnsi="PermianSerifTypeface"/>
          <w:sz w:val="22"/>
          <w:szCs w:val="22"/>
          <w:lang w:val="ro-MD"/>
        </w:rPr>
        <w:instrText xml:space="preserve"> REF _Ref122341044 \r \h </w:instrText>
      </w:r>
      <w:r w:rsidR="00C23B15">
        <w:rPr>
          <w:rFonts w:ascii="PermianSerifTypeface" w:hAnsi="PermianSerifTypeface"/>
          <w:sz w:val="22"/>
          <w:szCs w:val="22"/>
          <w:lang w:val="ro-MD"/>
        </w:rPr>
      </w:r>
      <w:r w:rsidR="00C23B15">
        <w:rPr>
          <w:rFonts w:ascii="PermianSerifTypeface" w:hAnsi="PermianSerifTypeface"/>
          <w:sz w:val="22"/>
          <w:szCs w:val="22"/>
          <w:lang w:val="ro-MD"/>
        </w:rPr>
        <w:fldChar w:fldCharType="separate"/>
      </w:r>
      <w:r w:rsidR="00264D42">
        <w:rPr>
          <w:rFonts w:ascii="PermianSerifTypeface" w:hAnsi="PermianSerifTypeface"/>
          <w:sz w:val="22"/>
          <w:szCs w:val="22"/>
          <w:lang w:val="ro-MD"/>
        </w:rPr>
        <w:t>4</w:t>
      </w:r>
      <w:r w:rsidR="00C23B15">
        <w:rPr>
          <w:rFonts w:ascii="PermianSerifTypeface" w:hAnsi="PermianSerifTypeface"/>
          <w:sz w:val="22"/>
          <w:szCs w:val="22"/>
          <w:lang w:val="ro-MD"/>
        </w:rPr>
        <w:fldChar w:fldCharType="end"/>
      </w:r>
      <w:r w:rsidR="00A938DD" w:rsidRPr="002B6A5A">
        <w:rPr>
          <w:rFonts w:ascii="PermianSerifTypeface" w:hAnsi="PermianSerifTypeface"/>
          <w:sz w:val="22"/>
          <w:szCs w:val="22"/>
          <w:lang w:val="ro-MD"/>
        </w:rPr>
        <w:t>,</w:t>
      </w:r>
      <w:r w:rsidR="0083489F">
        <w:rPr>
          <w:rFonts w:ascii="PermianSerifTypeface" w:hAnsi="PermianSerifTypeface"/>
          <w:sz w:val="22"/>
          <w:szCs w:val="22"/>
          <w:lang w:val="ro-MD"/>
        </w:rPr>
        <w:t xml:space="preserve"> pct.</w:t>
      </w:r>
      <w:r w:rsidR="00A938DD" w:rsidRPr="002B6A5A">
        <w:rPr>
          <w:rFonts w:ascii="PermianSerifTypeface" w:hAnsi="PermianSerifTypeface"/>
          <w:sz w:val="22"/>
          <w:szCs w:val="22"/>
          <w:lang w:val="ro-MD"/>
        </w:rPr>
        <w:t xml:space="preserve"> </w:t>
      </w:r>
      <w:r w:rsidR="00C23B15">
        <w:rPr>
          <w:rFonts w:ascii="PermianSerifTypeface" w:hAnsi="PermianSerifTypeface"/>
          <w:sz w:val="22"/>
          <w:szCs w:val="22"/>
          <w:lang w:val="ro-MD"/>
        </w:rPr>
        <w:fldChar w:fldCharType="begin"/>
      </w:r>
      <w:r w:rsidR="00C23B15">
        <w:rPr>
          <w:rFonts w:ascii="PermianSerifTypeface" w:hAnsi="PermianSerifTypeface"/>
          <w:sz w:val="22"/>
          <w:szCs w:val="22"/>
          <w:lang w:val="ro-MD"/>
        </w:rPr>
        <w:instrText xml:space="preserve"> REF _Ref122340655 \r \h </w:instrText>
      </w:r>
      <w:r w:rsidR="00C23B15">
        <w:rPr>
          <w:rFonts w:ascii="PermianSerifTypeface" w:hAnsi="PermianSerifTypeface"/>
          <w:sz w:val="22"/>
          <w:szCs w:val="22"/>
          <w:lang w:val="ro-MD"/>
        </w:rPr>
      </w:r>
      <w:r w:rsidR="00C23B15">
        <w:rPr>
          <w:rFonts w:ascii="PermianSerifTypeface" w:hAnsi="PermianSerifTypeface"/>
          <w:sz w:val="22"/>
          <w:szCs w:val="22"/>
          <w:lang w:val="ro-MD"/>
        </w:rPr>
        <w:fldChar w:fldCharType="separate"/>
      </w:r>
      <w:r w:rsidR="00264D42">
        <w:rPr>
          <w:rFonts w:ascii="PermianSerifTypeface" w:hAnsi="PermianSerifTypeface"/>
          <w:sz w:val="22"/>
          <w:szCs w:val="22"/>
          <w:lang w:val="ro-MD"/>
        </w:rPr>
        <w:t>5</w:t>
      </w:r>
      <w:r w:rsidR="00C23B15">
        <w:rPr>
          <w:rFonts w:ascii="PermianSerifTypeface" w:hAnsi="PermianSerifTypeface"/>
          <w:sz w:val="22"/>
          <w:szCs w:val="22"/>
          <w:lang w:val="ro-MD"/>
        </w:rPr>
        <w:fldChar w:fldCharType="end"/>
      </w:r>
      <w:r w:rsidRPr="002B6A5A">
        <w:rPr>
          <w:rFonts w:ascii="PermianSerifTypeface" w:hAnsi="PermianSerifTypeface"/>
          <w:sz w:val="22"/>
          <w:szCs w:val="22"/>
          <w:lang w:val="ro-MD"/>
        </w:rPr>
        <w:t xml:space="preserve"> și la pct.</w:t>
      </w:r>
      <w:r w:rsidR="00C23B15">
        <w:rPr>
          <w:rFonts w:ascii="PermianSerifTypeface" w:hAnsi="PermianSerifTypeface"/>
          <w:sz w:val="22"/>
          <w:szCs w:val="22"/>
          <w:lang w:val="ro-MD"/>
        </w:rPr>
        <w:fldChar w:fldCharType="begin"/>
      </w:r>
      <w:r w:rsidR="00C23B15">
        <w:rPr>
          <w:rFonts w:ascii="PermianSerifTypeface" w:hAnsi="PermianSerifTypeface"/>
          <w:sz w:val="22"/>
          <w:szCs w:val="22"/>
          <w:lang w:val="ro-MD"/>
        </w:rPr>
        <w:instrText xml:space="preserve"> REF _Ref122341080 \r \h </w:instrText>
      </w:r>
      <w:r w:rsidR="00C23B15">
        <w:rPr>
          <w:rFonts w:ascii="PermianSerifTypeface" w:hAnsi="PermianSerifTypeface"/>
          <w:sz w:val="22"/>
          <w:szCs w:val="22"/>
          <w:lang w:val="ro-MD"/>
        </w:rPr>
      </w:r>
      <w:r w:rsidR="00C23B15">
        <w:rPr>
          <w:rFonts w:ascii="PermianSerifTypeface" w:hAnsi="PermianSerifTypeface"/>
          <w:sz w:val="22"/>
          <w:szCs w:val="22"/>
          <w:lang w:val="ro-MD"/>
        </w:rPr>
        <w:fldChar w:fldCharType="separate"/>
      </w:r>
      <w:r w:rsidR="00264D42">
        <w:rPr>
          <w:rFonts w:ascii="PermianSerifTypeface" w:hAnsi="PermianSerifTypeface"/>
          <w:sz w:val="22"/>
          <w:szCs w:val="22"/>
          <w:lang w:val="ro-MD"/>
        </w:rPr>
        <w:t>19</w:t>
      </w:r>
      <w:r w:rsidR="00C23B15">
        <w:rPr>
          <w:rFonts w:ascii="PermianSerifTypeface" w:hAnsi="PermianSerifTypeface"/>
          <w:sz w:val="22"/>
          <w:szCs w:val="22"/>
          <w:lang w:val="ro-MD"/>
        </w:rPr>
        <w:fldChar w:fldCharType="end"/>
      </w:r>
      <w:r w:rsidRPr="002B6A5A">
        <w:rPr>
          <w:rFonts w:ascii="PermianSerifTypeface" w:hAnsi="PermianSerifTypeface"/>
          <w:sz w:val="22"/>
          <w:szCs w:val="22"/>
          <w:lang w:val="ro-MD"/>
        </w:rPr>
        <w:t>, în cazul</w:t>
      </w:r>
      <w:r w:rsidRPr="00FA5216">
        <w:rPr>
          <w:rFonts w:ascii="PermianSerifTypeface" w:hAnsi="PermianSerifTypeface"/>
          <w:sz w:val="22"/>
          <w:szCs w:val="22"/>
          <w:lang w:val="ro-MD"/>
        </w:rPr>
        <w:t xml:space="preserve"> în care accesul </w:t>
      </w:r>
      <w:r w:rsidR="00146BD7">
        <w:rPr>
          <w:rFonts w:ascii="PermianSerifTypeface" w:hAnsi="PermianSerifTypeface"/>
          <w:sz w:val="22"/>
          <w:szCs w:val="22"/>
          <w:lang w:val="ro-MD"/>
        </w:rPr>
        <w:t xml:space="preserve">online a </w:t>
      </w:r>
      <w:r w:rsidRPr="00FA5216">
        <w:rPr>
          <w:rFonts w:ascii="PermianSerifTypeface" w:hAnsi="PermianSerifTypeface"/>
          <w:sz w:val="22"/>
          <w:szCs w:val="22"/>
          <w:lang w:val="ro-MD"/>
        </w:rPr>
        <w:t xml:space="preserve">unui utilizator de servicii de plată este limitat, în lipsa divulgării de date sensibile privind plățile, exclusiv la </w:t>
      </w:r>
      <w:r w:rsidR="00146BD7" w:rsidRPr="00FA5216">
        <w:rPr>
          <w:rFonts w:ascii="PermianSerifTypeface" w:hAnsi="PermianSerifTypeface"/>
          <w:sz w:val="22"/>
          <w:szCs w:val="22"/>
          <w:lang w:val="ro-MD"/>
        </w:rPr>
        <w:t>un</w:t>
      </w:r>
      <w:r w:rsidR="00146BD7">
        <w:rPr>
          <w:rFonts w:ascii="PermianSerifTypeface" w:hAnsi="PermianSerifTypeface"/>
          <w:sz w:val="22"/>
          <w:szCs w:val="22"/>
          <w:lang w:val="ro-MD"/>
        </w:rPr>
        <w:t>a</w:t>
      </w:r>
      <w:r w:rsidR="00146BD7" w:rsidRPr="00FA5216">
        <w:rPr>
          <w:rFonts w:ascii="PermianSerifTypeface" w:hAnsi="PermianSerifTypeface"/>
          <w:sz w:val="22"/>
          <w:szCs w:val="22"/>
          <w:lang w:val="ro-MD"/>
        </w:rPr>
        <w:t xml:space="preserve"> </w:t>
      </w:r>
      <w:r w:rsidRPr="00FA5216">
        <w:rPr>
          <w:rFonts w:ascii="PermianSerifTypeface" w:hAnsi="PermianSerifTypeface"/>
          <w:sz w:val="22"/>
          <w:szCs w:val="22"/>
          <w:lang w:val="ro-MD"/>
        </w:rPr>
        <w:t xml:space="preserve">dintre următoarele două </w:t>
      </w:r>
      <w:r w:rsidR="00146BD7">
        <w:rPr>
          <w:rFonts w:ascii="PermianSerifTypeface" w:hAnsi="PermianSerifTypeface"/>
          <w:sz w:val="22"/>
          <w:szCs w:val="22"/>
          <w:lang w:val="ro-MD"/>
        </w:rPr>
        <w:t>situații</w:t>
      </w:r>
      <w:r w:rsidR="00146BD7" w:rsidRPr="00FA5216">
        <w:rPr>
          <w:rFonts w:ascii="PermianSerifTypeface" w:hAnsi="PermianSerifTypeface"/>
          <w:sz w:val="22"/>
          <w:szCs w:val="22"/>
          <w:lang w:val="ro-MD"/>
        </w:rPr>
        <w:t xml:space="preserve"> </w:t>
      </w:r>
      <w:r w:rsidRPr="009B0859">
        <w:rPr>
          <w:rFonts w:ascii="PermianSerifTypeface" w:hAnsi="PermianSerifTypeface"/>
          <w:sz w:val="22"/>
          <w:szCs w:val="22"/>
          <w:lang w:val="ro-MD"/>
        </w:rPr>
        <w:t xml:space="preserve">sau la </w:t>
      </w:r>
      <w:r w:rsidR="00146BD7">
        <w:rPr>
          <w:rFonts w:ascii="PermianSerifTypeface" w:hAnsi="PermianSerifTypeface"/>
          <w:sz w:val="22"/>
          <w:szCs w:val="22"/>
          <w:lang w:val="ro-MD"/>
        </w:rPr>
        <w:t>ambele</w:t>
      </w:r>
      <w:r w:rsidRPr="00FA5216">
        <w:rPr>
          <w:rFonts w:ascii="PermianSerifTypeface" w:hAnsi="PermianSerifTypeface"/>
          <w:sz w:val="22"/>
          <w:szCs w:val="22"/>
          <w:lang w:val="ro-MD"/>
        </w:rPr>
        <w:t>:</w:t>
      </w:r>
      <w:bookmarkEnd w:id="15"/>
    </w:p>
    <w:p w14:paraId="6E10DA8C" w14:textId="77777777" w:rsidR="00A938DD" w:rsidRDefault="00A938DD" w:rsidP="005F4966">
      <w:pPr>
        <w:pStyle w:val="NormalWeb"/>
        <w:numPr>
          <w:ilvl w:val="0"/>
          <w:numId w:val="11"/>
        </w:numPr>
        <w:tabs>
          <w:tab w:val="left" w:pos="851"/>
        </w:tabs>
        <w:spacing w:after="120"/>
        <w:ind w:left="709" w:hanging="283"/>
        <w:contextualSpacing/>
        <w:jc w:val="both"/>
        <w:rPr>
          <w:rFonts w:ascii="PermianSerifTypeface" w:hAnsi="PermianSerifTypeface"/>
          <w:sz w:val="22"/>
          <w:szCs w:val="22"/>
          <w:lang w:val="ro-MD"/>
        </w:rPr>
      </w:pPr>
      <w:r w:rsidRPr="00A938DD">
        <w:rPr>
          <w:rFonts w:ascii="PermianSerifTypeface" w:hAnsi="PermianSerifTypeface"/>
          <w:sz w:val="22"/>
          <w:szCs w:val="22"/>
          <w:lang w:val="ro-MD"/>
        </w:rPr>
        <w:t>soldul unuia sau mai multor conturi de plată desemnate</w:t>
      </w:r>
      <w:r w:rsidR="004306D4">
        <w:rPr>
          <w:rFonts w:ascii="PermianSerifTypeface" w:hAnsi="PermianSerifTypeface"/>
          <w:sz w:val="22"/>
          <w:szCs w:val="22"/>
          <w:lang w:val="ro-MD"/>
        </w:rPr>
        <w:t xml:space="preserve"> de către utilizator</w:t>
      </w:r>
      <w:r w:rsidRPr="00A938DD">
        <w:rPr>
          <w:rFonts w:ascii="PermianSerifTypeface" w:hAnsi="PermianSerifTypeface"/>
          <w:sz w:val="22"/>
          <w:szCs w:val="22"/>
          <w:lang w:val="ro-MD"/>
        </w:rPr>
        <w:t>;</w:t>
      </w:r>
    </w:p>
    <w:p w14:paraId="179D14A3" w14:textId="77777777" w:rsidR="00A938DD" w:rsidRPr="00C233E0" w:rsidRDefault="00A938DD" w:rsidP="005F4966">
      <w:pPr>
        <w:pStyle w:val="NormalWeb"/>
        <w:numPr>
          <w:ilvl w:val="0"/>
          <w:numId w:val="11"/>
        </w:numPr>
        <w:tabs>
          <w:tab w:val="left" w:pos="709"/>
        </w:tabs>
        <w:spacing w:after="120"/>
        <w:ind w:left="0" w:firstLine="426"/>
        <w:contextualSpacing/>
        <w:jc w:val="both"/>
        <w:rPr>
          <w:rFonts w:ascii="PermianSerifTypeface" w:hAnsi="PermianSerifTypeface"/>
          <w:sz w:val="22"/>
          <w:szCs w:val="22"/>
          <w:lang w:val="ro-MD"/>
        </w:rPr>
      </w:pPr>
      <w:bookmarkStart w:id="16" w:name="_Ref122341124"/>
      <w:r w:rsidRPr="00C233E0">
        <w:rPr>
          <w:rFonts w:ascii="PermianSerifTypeface" w:hAnsi="PermianSerifTypeface"/>
          <w:sz w:val="22"/>
          <w:szCs w:val="22"/>
          <w:lang w:val="ro-MD"/>
        </w:rPr>
        <w:t>operațiunile de plată executate în ultimele 90 de zile prin intermediul unuia sau mai multor conturi de plată desemnate</w:t>
      </w:r>
      <w:r w:rsidR="004306D4" w:rsidRPr="00C233E0">
        <w:rPr>
          <w:rFonts w:ascii="PermianSerifTypeface" w:hAnsi="PermianSerifTypeface"/>
          <w:sz w:val="22"/>
          <w:szCs w:val="22"/>
          <w:lang w:val="ro-MD"/>
        </w:rPr>
        <w:t xml:space="preserve"> de utilizator</w:t>
      </w:r>
      <w:r w:rsidRPr="00C233E0">
        <w:rPr>
          <w:rFonts w:ascii="PermianSerifTypeface" w:hAnsi="PermianSerifTypeface"/>
          <w:sz w:val="22"/>
          <w:szCs w:val="22"/>
          <w:lang w:val="ro-MD"/>
        </w:rPr>
        <w:t>.</w:t>
      </w:r>
      <w:bookmarkEnd w:id="16"/>
    </w:p>
    <w:p w14:paraId="002D7AB9" w14:textId="660635B8" w:rsidR="00A938DD" w:rsidRPr="00C233E0" w:rsidRDefault="00A938DD" w:rsidP="00A938DD">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17" w:name="_Ref122341080"/>
      <w:r w:rsidRPr="00C233E0">
        <w:rPr>
          <w:rFonts w:ascii="PermianSerifTypeface" w:hAnsi="PermianSerifTypeface"/>
          <w:sz w:val="22"/>
          <w:szCs w:val="22"/>
          <w:lang w:val="ro-MD"/>
        </w:rPr>
        <w:t>În sensul pct.</w:t>
      </w:r>
      <w:r w:rsidR="00C23B15">
        <w:rPr>
          <w:rFonts w:ascii="PermianSerifTypeface" w:hAnsi="PermianSerifTypeface"/>
          <w:sz w:val="22"/>
          <w:szCs w:val="22"/>
          <w:lang w:val="ro-MD"/>
        </w:rPr>
        <w:fldChar w:fldCharType="begin"/>
      </w:r>
      <w:r w:rsidR="00C23B15">
        <w:rPr>
          <w:rFonts w:ascii="PermianSerifTypeface" w:hAnsi="PermianSerifTypeface"/>
          <w:sz w:val="22"/>
          <w:szCs w:val="22"/>
          <w:lang w:val="ro-MD"/>
        </w:rPr>
        <w:instrText xml:space="preserve"> REF _Ref122341087 \r \h </w:instrText>
      </w:r>
      <w:r w:rsidR="00C23B15">
        <w:rPr>
          <w:rFonts w:ascii="PermianSerifTypeface" w:hAnsi="PermianSerifTypeface"/>
          <w:sz w:val="22"/>
          <w:szCs w:val="22"/>
          <w:lang w:val="ro-MD"/>
        </w:rPr>
      </w:r>
      <w:r w:rsidR="00C23B15">
        <w:rPr>
          <w:rFonts w:ascii="PermianSerifTypeface" w:hAnsi="PermianSerifTypeface"/>
          <w:sz w:val="22"/>
          <w:szCs w:val="22"/>
          <w:lang w:val="ro-MD"/>
        </w:rPr>
        <w:fldChar w:fldCharType="separate"/>
      </w:r>
      <w:r w:rsidR="00264D42">
        <w:rPr>
          <w:rFonts w:ascii="PermianSerifTypeface" w:hAnsi="PermianSerifTypeface"/>
          <w:sz w:val="22"/>
          <w:szCs w:val="22"/>
          <w:lang w:val="ro-MD"/>
        </w:rPr>
        <w:t>18</w:t>
      </w:r>
      <w:r w:rsidR="00C23B15">
        <w:rPr>
          <w:rFonts w:ascii="PermianSerifTypeface" w:hAnsi="PermianSerifTypeface"/>
          <w:sz w:val="22"/>
          <w:szCs w:val="22"/>
          <w:lang w:val="ro-MD"/>
        </w:rPr>
        <w:fldChar w:fldCharType="end"/>
      </w:r>
      <w:r w:rsidRPr="00C233E0">
        <w:rPr>
          <w:rFonts w:ascii="PermianSerifTypeface" w:hAnsi="PermianSerifTypeface"/>
          <w:sz w:val="22"/>
          <w:szCs w:val="22"/>
          <w:lang w:val="ro-MD"/>
        </w:rPr>
        <w:t>, prestatorii de servicii de plată nu sunt scutiți de la aplicarea autentificării stricte a clienților în cazul în care oricare dintre următoarele condiții este îndeplinită:</w:t>
      </w:r>
      <w:bookmarkEnd w:id="17"/>
    </w:p>
    <w:p w14:paraId="6BC9C5F3" w14:textId="397943B7" w:rsidR="00A938DD" w:rsidRPr="00C233E0" w:rsidRDefault="00A938DD" w:rsidP="005F4966">
      <w:pPr>
        <w:pStyle w:val="NormalWeb"/>
        <w:numPr>
          <w:ilvl w:val="0"/>
          <w:numId w:val="12"/>
        </w:numPr>
        <w:tabs>
          <w:tab w:val="left" w:pos="567"/>
        </w:tabs>
        <w:spacing w:after="120"/>
        <w:ind w:left="0" w:firstLine="426"/>
        <w:contextualSpacing/>
        <w:jc w:val="both"/>
        <w:rPr>
          <w:rFonts w:ascii="PermianSerifTypeface" w:hAnsi="PermianSerifTypeface"/>
          <w:sz w:val="22"/>
          <w:szCs w:val="22"/>
          <w:lang w:val="ro-MD"/>
        </w:rPr>
      </w:pPr>
      <w:r w:rsidRPr="00C233E0">
        <w:rPr>
          <w:rFonts w:ascii="PermianSerifTypeface" w:hAnsi="PermianSerifTypeface"/>
          <w:sz w:val="22"/>
          <w:szCs w:val="22"/>
          <w:lang w:val="ro-MD"/>
        </w:rPr>
        <w:t xml:space="preserve">utilizatorul serviciilor de plată accesează online, pentru prima dată, informațiile specificate la pct. </w:t>
      </w:r>
      <w:r w:rsidR="00C23B15">
        <w:rPr>
          <w:rFonts w:ascii="PermianSerifTypeface" w:hAnsi="PermianSerifTypeface"/>
          <w:sz w:val="22"/>
          <w:szCs w:val="22"/>
          <w:lang w:val="ro-MD"/>
        </w:rPr>
        <w:fldChar w:fldCharType="begin"/>
      </w:r>
      <w:r w:rsidR="00C23B15">
        <w:rPr>
          <w:rFonts w:ascii="PermianSerifTypeface" w:hAnsi="PermianSerifTypeface"/>
          <w:sz w:val="22"/>
          <w:szCs w:val="22"/>
          <w:lang w:val="ro-MD"/>
        </w:rPr>
        <w:instrText xml:space="preserve"> REF _Ref122341087 \r \h </w:instrText>
      </w:r>
      <w:r w:rsidR="00C23B15">
        <w:rPr>
          <w:rFonts w:ascii="PermianSerifTypeface" w:hAnsi="PermianSerifTypeface"/>
          <w:sz w:val="22"/>
          <w:szCs w:val="22"/>
          <w:lang w:val="ro-MD"/>
        </w:rPr>
      </w:r>
      <w:r w:rsidR="00C23B15">
        <w:rPr>
          <w:rFonts w:ascii="PermianSerifTypeface" w:hAnsi="PermianSerifTypeface"/>
          <w:sz w:val="22"/>
          <w:szCs w:val="22"/>
          <w:lang w:val="ro-MD"/>
        </w:rPr>
        <w:fldChar w:fldCharType="separate"/>
      </w:r>
      <w:r w:rsidR="00264D42">
        <w:rPr>
          <w:rFonts w:ascii="PermianSerifTypeface" w:hAnsi="PermianSerifTypeface"/>
          <w:sz w:val="22"/>
          <w:szCs w:val="22"/>
          <w:lang w:val="ro-MD"/>
        </w:rPr>
        <w:t>18</w:t>
      </w:r>
      <w:r w:rsidR="00C23B15">
        <w:rPr>
          <w:rFonts w:ascii="PermianSerifTypeface" w:hAnsi="PermianSerifTypeface"/>
          <w:sz w:val="22"/>
          <w:szCs w:val="22"/>
          <w:lang w:val="ro-MD"/>
        </w:rPr>
        <w:fldChar w:fldCharType="end"/>
      </w:r>
      <w:r w:rsidRPr="00C233E0">
        <w:rPr>
          <w:rFonts w:ascii="PermianSerifTypeface" w:hAnsi="PermianSerifTypeface"/>
          <w:sz w:val="22"/>
          <w:szCs w:val="22"/>
          <w:lang w:val="ro-MD"/>
        </w:rPr>
        <w:t>;</w:t>
      </w:r>
    </w:p>
    <w:p w14:paraId="36BBE4B4" w14:textId="298D8E34" w:rsidR="00A938DD" w:rsidRPr="00C233E0" w:rsidRDefault="00063ECF" w:rsidP="005F4966">
      <w:pPr>
        <w:pStyle w:val="NormalWeb"/>
        <w:numPr>
          <w:ilvl w:val="0"/>
          <w:numId w:val="12"/>
        </w:numPr>
        <w:tabs>
          <w:tab w:val="left" w:pos="567"/>
        </w:tabs>
        <w:spacing w:after="120"/>
        <w:ind w:left="0" w:firstLine="426"/>
        <w:contextualSpacing/>
        <w:jc w:val="both"/>
        <w:rPr>
          <w:rFonts w:ascii="PermianSerifTypeface" w:hAnsi="PermianSerifTypeface"/>
          <w:sz w:val="22"/>
          <w:szCs w:val="22"/>
          <w:lang w:val="ro-MD"/>
        </w:rPr>
      </w:pPr>
      <w:r w:rsidRPr="00C233E0">
        <w:rPr>
          <w:rFonts w:ascii="PermianSerifTypeface" w:hAnsi="PermianSerifTypeface"/>
          <w:sz w:val="22"/>
          <w:szCs w:val="22"/>
          <w:lang w:val="ro-MD"/>
        </w:rPr>
        <w:t xml:space="preserve">s-au scurs mai mult de 90 de zile de când utilizatorul serviciilor de plată a accesat online ultima dată informațiile menționate la pct. </w:t>
      </w:r>
      <w:r w:rsidR="00C23B15">
        <w:rPr>
          <w:rFonts w:ascii="PermianSerifTypeface" w:hAnsi="PermianSerifTypeface"/>
          <w:sz w:val="22"/>
          <w:szCs w:val="22"/>
          <w:lang w:val="ro-MD"/>
        </w:rPr>
        <w:fldChar w:fldCharType="begin"/>
      </w:r>
      <w:r w:rsidR="00C23B15">
        <w:rPr>
          <w:rFonts w:ascii="PermianSerifTypeface" w:hAnsi="PermianSerifTypeface"/>
          <w:sz w:val="22"/>
          <w:szCs w:val="22"/>
          <w:lang w:val="ro-MD"/>
        </w:rPr>
        <w:instrText xml:space="preserve"> REF _Ref122341087 \r \h </w:instrText>
      </w:r>
      <w:r w:rsidR="00C23B15">
        <w:rPr>
          <w:rFonts w:ascii="PermianSerifTypeface" w:hAnsi="PermianSerifTypeface"/>
          <w:sz w:val="22"/>
          <w:szCs w:val="22"/>
          <w:lang w:val="ro-MD"/>
        </w:rPr>
      </w:r>
      <w:r w:rsidR="00C23B15">
        <w:rPr>
          <w:rFonts w:ascii="PermianSerifTypeface" w:hAnsi="PermianSerifTypeface"/>
          <w:sz w:val="22"/>
          <w:szCs w:val="22"/>
          <w:lang w:val="ro-MD"/>
        </w:rPr>
        <w:fldChar w:fldCharType="separate"/>
      </w:r>
      <w:r w:rsidR="00264D42">
        <w:rPr>
          <w:rFonts w:ascii="PermianSerifTypeface" w:hAnsi="PermianSerifTypeface"/>
          <w:sz w:val="22"/>
          <w:szCs w:val="22"/>
          <w:lang w:val="ro-MD"/>
        </w:rPr>
        <w:t>18</w:t>
      </w:r>
      <w:r w:rsidR="00C23B15">
        <w:rPr>
          <w:rFonts w:ascii="PermianSerifTypeface" w:hAnsi="PermianSerifTypeface"/>
          <w:sz w:val="22"/>
          <w:szCs w:val="22"/>
          <w:lang w:val="ro-MD"/>
        </w:rPr>
        <w:fldChar w:fldCharType="end"/>
      </w:r>
      <w:r w:rsidRPr="00C233E0">
        <w:rPr>
          <w:rFonts w:ascii="PermianSerifTypeface" w:hAnsi="PermianSerifTypeface"/>
          <w:sz w:val="22"/>
          <w:szCs w:val="22"/>
          <w:lang w:val="ro-MD"/>
        </w:rPr>
        <w:t xml:space="preserve"> subpct. </w:t>
      </w:r>
      <w:r w:rsidR="00C23B15">
        <w:rPr>
          <w:rFonts w:ascii="PermianSerifTypeface" w:hAnsi="PermianSerifTypeface"/>
          <w:sz w:val="22"/>
          <w:szCs w:val="22"/>
          <w:lang w:val="ro-MD"/>
        </w:rPr>
        <w:fldChar w:fldCharType="begin"/>
      </w:r>
      <w:r w:rsidR="00C23B15">
        <w:rPr>
          <w:rFonts w:ascii="PermianSerifTypeface" w:hAnsi="PermianSerifTypeface"/>
          <w:sz w:val="22"/>
          <w:szCs w:val="22"/>
          <w:lang w:val="ro-MD"/>
        </w:rPr>
        <w:instrText xml:space="preserve"> REF _Ref122341124 \r \h </w:instrText>
      </w:r>
      <w:r w:rsidR="00C23B15">
        <w:rPr>
          <w:rFonts w:ascii="PermianSerifTypeface" w:hAnsi="PermianSerifTypeface"/>
          <w:sz w:val="22"/>
          <w:szCs w:val="22"/>
          <w:lang w:val="ro-MD"/>
        </w:rPr>
      </w:r>
      <w:r w:rsidR="00C23B15">
        <w:rPr>
          <w:rFonts w:ascii="PermianSerifTypeface" w:hAnsi="PermianSerifTypeface"/>
          <w:sz w:val="22"/>
          <w:szCs w:val="22"/>
          <w:lang w:val="ro-MD"/>
        </w:rPr>
        <w:fldChar w:fldCharType="separate"/>
      </w:r>
      <w:r w:rsidR="00264D42">
        <w:rPr>
          <w:rFonts w:ascii="PermianSerifTypeface" w:hAnsi="PermianSerifTypeface"/>
          <w:sz w:val="22"/>
          <w:szCs w:val="22"/>
          <w:lang w:val="ro-MD"/>
        </w:rPr>
        <w:t>2)</w:t>
      </w:r>
      <w:r w:rsidR="00C23B15">
        <w:rPr>
          <w:rFonts w:ascii="PermianSerifTypeface" w:hAnsi="PermianSerifTypeface"/>
          <w:sz w:val="22"/>
          <w:szCs w:val="22"/>
          <w:lang w:val="ro-MD"/>
        </w:rPr>
        <w:fldChar w:fldCharType="end"/>
      </w:r>
      <w:r w:rsidR="00C23B15">
        <w:rPr>
          <w:rFonts w:ascii="PermianSerifTypeface" w:hAnsi="PermianSerifTypeface"/>
          <w:sz w:val="22"/>
          <w:szCs w:val="22"/>
          <w:lang w:val="ro-MD"/>
        </w:rPr>
        <w:t xml:space="preserve"> </w:t>
      </w:r>
      <w:r w:rsidRPr="00C233E0">
        <w:rPr>
          <w:rFonts w:ascii="PermianSerifTypeface" w:hAnsi="PermianSerifTypeface"/>
          <w:sz w:val="22"/>
          <w:szCs w:val="22"/>
          <w:lang w:val="ro-MD"/>
        </w:rPr>
        <w:t>și de când a fost aplicată autentificarea strictă a clienților.</w:t>
      </w:r>
    </w:p>
    <w:p w14:paraId="2E68D7BA" w14:textId="79D8DF42" w:rsidR="004055E9" w:rsidRPr="007355AB" w:rsidRDefault="0024506E" w:rsidP="007355AB">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C233E0">
        <w:rPr>
          <w:rFonts w:ascii="PermianSerifTypeface" w:hAnsi="PermianSerifTypeface"/>
          <w:sz w:val="22"/>
          <w:szCs w:val="22"/>
          <w:lang w:val="ro-MD"/>
        </w:rPr>
        <w:t>Prestatorii de servicii de plată au dreptul să nu aplice autentificarea strictă a clienților,</w:t>
      </w:r>
      <w:r w:rsidR="00FD15C9" w:rsidRPr="00C233E0" w:rsidDel="00FD15C9">
        <w:rPr>
          <w:rFonts w:ascii="PermianSerifTypeface" w:hAnsi="PermianSerifTypeface"/>
          <w:sz w:val="22"/>
          <w:szCs w:val="22"/>
          <w:lang w:val="ro-MD"/>
        </w:rPr>
        <w:t xml:space="preserve"> </w:t>
      </w:r>
      <w:r w:rsidRPr="00C233E0">
        <w:rPr>
          <w:rFonts w:ascii="PermianSerifTypeface" w:hAnsi="PermianSerifTypeface"/>
          <w:sz w:val="22"/>
          <w:szCs w:val="22"/>
          <w:lang w:val="ro-MD"/>
        </w:rPr>
        <w:t xml:space="preserve"> sub rezerva</w:t>
      </w:r>
      <w:r w:rsidR="00141B27" w:rsidRPr="00C233E0">
        <w:rPr>
          <w:rFonts w:ascii="PermianSerifTypeface" w:hAnsi="PermianSerifTypeface"/>
          <w:sz w:val="22"/>
          <w:szCs w:val="22"/>
          <w:lang w:val="ro-MD"/>
        </w:rPr>
        <w:t>/cu condiția</w:t>
      </w:r>
      <w:r w:rsidRPr="00C233E0">
        <w:rPr>
          <w:rFonts w:ascii="PermianSerifTypeface" w:hAnsi="PermianSerifTypeface"/>
          <w:sz w:val="22"/>
          <w:szCs w:val="22"/>
          <w:lang w:val="ro-MD"/>
        </w:rPr>
        <w:t xml:space="preserve"> resp</w:t>
      </w:r>
      <w:r w:rsidR="004055E9" w:rsidRPr="00C233E0">
        <w:rPr>
          <w:rFonts w:ascii="PermianSerifTypeface" w:hAnsi="PermianSerifTypeface"/>
          <w:sz w:val="22"/>
          <w:szCs w:val="22"/>
          <w:lang w:val="ro-MD"/>
        </w:rPr>
        <w:t>ectării cerințelor prevăzute la pct.</w:t>
      </w:r>
      <w:r w:rsidR="00C23B15">
        <w:rPr>
          <w:rFonts w:ascii="PermianSerifTypeface" w:hAnsi="PermianSerifTypeface"/>
          <w:sz w:val="22"/>
          <w:szCs w:val="22"/>
          <w:lang w:val="ro-MD"/>
        </w:rPr>
        <w:fldChar w:fldCharType="begin"/>
      </w:r>
      <w:r w:rsidR="00C23B15">
        <w:rPr>
          <w:rFonts w:ascii="PermianSerifTypeface" w:hAnsi="PermianSerifTypeface"/>
          <w:sz w:val="22"/>
          <w:szCs w:val="22"/>
          <w:lang w:val="ro-MD"/>
        </w:rPr>
        <w:instrText xml:space="preserve"> REF _Ref122341044 \r \h </w:instrText>
      </w:r>
      <w:r w:rsidR="00C23B15">
        <w:rPr>
          <w:rFonts w:ascii="PermianSerifTypeface" w:hAnsi="PermianSerifTypeface"/>
          <w:sz w:val="22"/>
          <w:szCs w:val="22"/>
          <w:lang w:val="ro-MD"/>
        </w:rPr>
      </w:r>
      <w:r w:rsidR="00C23B15">
        <w:rPr>
          <w:rFonts w:ascii="PermianSerifTypeface" w:hAnsi="PermianSerifTypeface"/>
          <w:sz w:val="22"/>
          <w:szCs w:val="22"/>
          <w:lang w:val="ro-MD"/>
        </w:rPr>
        <w:fldChar w:fldCharType="separate"/>
      </w:r>
      <w:r w:rsidR="00264D42">
        <w:rPr>
          <w:rFonts w:ascii="PermianSerifTypeface" w:hAnsi="PermianSerifTypeface"/>
          <w:sz w:val="22"/>
          <w:szCs w:val="22"/>
          <w:lang w:val="ro-MD"/>
        </w:rPr>
        <w:t>4</w:t>
      </w:r>
      <w:r w:rsidR="00C23B15">
        <w:rPr>
          <w:rFonts w:ascii="PermianSerifTypeface" w:hAnsi="PermianSerifTypeface"/>
          <w:sz w:val="22"/>
          <w:szCs w:val="22"/>
          <w:lang w:val="ro-MD"/>
        </w:rPr>
        <w:fldChar w:fldCharType="end"/>
      </w:r>
      <w:r w:rsidR="004055E9" w:rsidRPr="00C233E0">
        <w:rPr>
          <w:rFonts w:ascii="PermianSerifTypeface" w:hAnsi="PermianSerifTypeface"/>
          <w:sz w:val="22"/>
          <w:szCs w:val="22"/>
          <w:lang w:val="ro-MD"/>
        </w:rPr>
        <w:t xml:space="preserve"> și </w:t>
      </w:r>
      <w:r w:rsidR="00C23B15">
        <w:rPr>
          <w:rFonts w:ascii="PermianSerifTypeface" w:hAnsi="PermianSerifTypeface"/>
          <w:sz w:val="22"/>
          <w:szCs w:val="22"/>
          <w:lang w:val="ro-MD"/>
        </w:rPr>
        <w:fldChar w:fldCharType="begin"/>
      </w:r>
      <w:r w:rsidR="00C23B15">
        <w:rPr>
          <w:rFonts w:ascii="PermianSerifTypeface" w:hAnsi="PermianSerifTypeface"/>
          <w:sz w:val="22"/>
          <w:szCs w:val="22"/>
          <w:lang w:val="ro-MD"/>
        </w:rPr>
        <w:instrText xml:space="preserve"> REF _Ref122340655 \r \h </w:instrText>
      </w:r>
      <w:r w:rsidR="00C23B15">
        <w:rPr>
          <w:rFonts w:ascii="PermianSerifTypeface" w:hAnsi="PermianSerifTypeface"/>
          <w:sz w:val="22"/>
          <w:szCs w:val="22"/>
          <w:lang w:val="ro-MD"/>
        </w:rPr>
      </w:r>
      <w:r w:rsidR="00C23B15">
        <w:rPr>
          <w:rFonts w:ascii="PermianSerifTypeface" w:hAnsi="PermianSerifTypeface"/>
          <w:sz w:val="22"/>
          <w:szCs w:val="22"/>
          <w:lang w:val="ro-MD"/>
        </w:rPr>
        <w:fldChar w:fldCharType="separate"/>
      </w:r>
      <w:r w:rsidR="00264D42">
        <w:rPr>
          <w:rFonts w:ascii="PermianSerifTypeface" w:hAnsi="PermianSerifTypeface"/>
          <w:sz w:val="22"/>
          <w:szCs w:val="22"/>
          <w:lang w:val="ro-MD"/>
        </w:rPr>
        <w:t>5</w:t>
      </w:r>
      <w:r w:rsidR="00C23B15">
        <w:rPr>
          <w:rFonts w:ascii="PermianSerifTypeface" w:hAnsi="PermianSerifTypeface"/>
          <w:sz w:val="22"/>
          <w:szCs w:val="22"/>
          <w:lang w:val="ro-MD"/>
        </w:rPr>
        <w:fldChar w:fldCharType="end"/>
      </w:r>
      <w:r w:rsidRPr="00C233E0">
        <w:rPr>
          <w:rFonts w:ascii="PermianSerifTypeface" w:hAnsi="PermianSerifTypeface"/>
          <w:sz w:val="22"/>
          <w:szCs w:val="22"/>
          <w:lang w:val="ro-MD"/>
        </w:rPr>
        <w:t>, în cazul în care plătitorul inițiază o operațiune</w:t>
      </w:r>
      <w:r w:rsidRPr="0024506E">
        <w:rPr>
          <w:rFonts w:ascii="PermianSerifTypeface" w:hAnsi="PermianSerifTypeface"/>
          <w:sz w:val="22"/>
          <w:szCs w:val="22"/>
          <w:lang w:val="ro-MD"/>
        </w:rPr>
        <w:t xml:space="preserve"> electronică de plată contactless</w:t>
      </w:r>
      <w:r w:rsidR="00451909" w:rsidRPr="00451909">
        <w:rPr>
          <w:rFonts w:ascii="PermianSerifTypeface" w:hAnsi="PermianSerifTypeface"/>
          <w:sz w:val="22"/>
          <w:szCs w:val="22"/>
          <w:lang w:val="ro-MD"/>
        </w:rPr>
        <w:t xml:space="preserve"> </w:t>
      </w:r>
      <w:r w:rsidR="00451909" w:rsidRPr="00FA4BD4">
        <w:rPr>
          <w:rFonts w:ascii="PermianSerifTypeface" w:hAnsi="PermianSerifTypeface"/>
          <w:sz w:val="22"/>
          <w:szCs w:val="22"/>
          <w:lang w:val="ro-MD"/>
        </w:rPr>
        <w:t xml:space="preserve">prin intermediul unui instrument de plată cu o funcționalitate contactless valoarea individuală a operațiunii electronice de plată contactless nu depășește </w:t>
      </w:r>
      <w:r w:rsidR="00451909">
        <w:rPr>
          <w:rFonts w:ascii="PermianSerifTypeface" w:hAnsi="PermianSerifTypeface"/>
          <w:sz w:val="22"/>
          <w:szCs w:val="22"/>
          <w:lang w:val="ro-MD"/>
        </w:rPr>
        <w:t xml:space="preserve">1000 lei </w:t>
      </w:r>
      <w:r w:rsidR="00451909" w:rsidRPr="00CF3173">
        <w:rPr>
          <w:rFonts w:ascii="PermianSerifTypeface" w:hAnsi="PermianSerifTypeface"/>
          <w:sz w:val="22"/>
          <w:szCs w:val="22"/>
          <w:lang w:val="ro-MD"/>
        </w:rPr>
        <w:t>ori echivalentul în valută străină la cursul oficial al leului moldovenesc</w:t>
      </w:r>
      <w:r w:rsidR="00FD15C9">
        <w:rPr>
          <w:rFonts w:ascii="PermianSerifTypeface" w:hAnsi="PermianSerifTypeface"/>
          <w:sz w:val="22"/>
          <w:szCs w:val="22"/>
          <w:lang w:val="ro-MD"/>
        </w:rPr>
        <w:t xml:space="preserve"> dacă se asigură </w:t>
      </w:r>
      <w:r w:rsidR="00FB2E96">
        <w:rPr>
          <w:rFonts w:ascii="PermianSerifTypeface" w:hAnsi="PermianSerifTypeface"/>
          <w:sz w:val="22"/>
          <w:szCs w:val="22"/>
          <w:lang w:val="ro-MD"/>
        </w:rPr>
        <w:t xml:space="preserve">una din </w:t>
      </w:r>
      <w:r w:rsidR="00FD15C9">
        <w:rPr>
          <w:rFonts w:ascii="PermianSerifTypeface" w:hAnsi="PermianSerifTypeface"/>
          <w:sz w:val="22"/>
          <w:szCs w:val="22"/>
          <w:lang w:val="ro-MD"/>
        </w:rPr>
        <w:t>următoarele condiții</w:t>
      </w:r>
      <w:r w:rsidRPr="0024506E">
        <w:rPr>
          <w:rFonts w:ascii="PermianSerifTypeface" w:hAnsi="PermianSerifTypeface"/>
          <w:sz w:val="22"/>
          <w:szCs w:val="22"/>
          <w:lang w:val="ro-MD"/>
        </w:rPr>
        <w:t>:</w:t>
      </w:r>
    </w:p>
    <w:p w14:paraId="0728D443" w14:textId="43F5DD43" w:rsidR="00FA4BD4" w:rsidRDefault="00FA4BD4" w:rsidP="005F4966">
      <w:pPr>
        <w:pStyle w:val="NormalWeb"/>
        <w:numPr>
          <w:ilvl w:val="0"/>
          <w:numId w:val="13"/>
        </w:numPr>
        <w:spacing w:after="120"/>
        <w:ind w:left="0" w:firstLine="426"/>
        <w:contextualSpacing/>
        <w:jc w:val="both"/>
        <w:rPr>
          <w:rFonts w:ascii="PermianSerifTypeface" w:hAnsi="PermianSerifTypeface"/>
          <w:sz w:val="22"/>
          <w:szCs w:val="22"/>
          <w:lang w:val="ro-MD"/>
        </w:rPr>
      </w:pPr>
      <w:r w:rsidRPr="00FA4BD4">
        <w:rPr>
          <w:rFonts w:ascii="PermianSerifTypeface" w:hAnsi="PermianSerifTypeface"/>
          <w:sz w:val="22"/>
          <w:szCs w:val="22"/>
          <w:lang w:val="ro-MD"/>
        </w:rPr>
        <w:t>valoarea cumulată a operațiunilor electronice de plată contactless</w:t>
      </w:r>
      <w:r w:rsidR="00FD15C9">
        <w:rPr>
          <w:rFonts w:ascii="PermianSerifTypeface" w:hAnsi="PermianSerifTypeface"/>
          <w:sz w:val="22"/>
          <w:szCs w:val="22"/>
          <w:lang w:val="ro-MD"/>
        </w:rPr>
        <w:t>,</w:t>
      </w:r>
      <w:r w:rsidRPr="00FA4BD4">
        <w:rPr>
          <w:rFonts w:ascii="PermianSerifTypeface" w:hAnsi="PermianSerifTypeface"/>
          <w:sz w:val="22"/>
          <w:szCs w:val="22"/>
          <w:lang w:val="ro-MD"/>
        </w:rPr>
        <w:t xml:space="preserve"> inițiate </w:t>
      </w:r>
      <w:r w:rsidR="00FB2E96">
        <w:rPr>
          <w:rFonts w:ascii="PermianSerifTypeface" w:hAnsi="PermianSerifTypeface"/>
          <w:sz w:val="22"/>
          <w:szCs w:val="22"/>
          <w:lang w:val="ro-MD"/>
        </w:rPr>
        <w:t xml:space="preserve">de un plătitor </w:t>
      </w:r>
      <w:r w:rsidRPr="00FA4BD4">
        <w:rPr>
          <w:rFonts w:ascii="PermianSerifTypeface" w:hAnsi="PermianSerifTypeface"/>
          <w:sz w:val="22"/>
          <w:szCs w:val="22"/>
          <w:lang w:val="ro-MD"/>
        </w:rPr>
        <w:t xml:space="preserve">de la data ultimei aplicări a autentificării stricte a clienților nu depășește </w:t>
      </w:r>
      <w:r w:rsidR="00CF3173">
        <w:rPr>
          <w:rFonts w:ascii="PermianSerifTypeface" w:hAnsi="PermianSerifTypeface"/>
          <w:sz w:val="22"/>
          <w:szCs w:val="22"/>
          <w:lang w:val="ro-MD"/>
        </w:rPr>
        <w:t xml:space="preserve">3000 lei </w:t>
      </w:r>
      <w:r w:rsidR="00CF3173" w:rsidRPr="00CF3173">
        <w:rPr>
          <w:rFonts w:ascii="PermianSerifTypeface" w:hAnsi="PermianSerifTypeface"/>
          <w:sz w:val="22"/>
          <w:szCs w:val="22"/>
          <w:lang w:val="ro-MD"/>
        </w:rPr>
        <w:t>ori echivalentul în valută străină la cursul oficial al leului moldovenesc</w:t>
      </w:r>
      <w:r>
        <w:rPr>
          <w:rFonts w:ascii="PermianSerifTypeface" w:hAnsi="PermianSerifTypeface"/>
          <w:sz w:val="22"/>
          <w:szCs w:val="22"/>
          <w:lang w:val="ro-MD"/>
        </w:rPr>
        <w:t>;</w:t>
      </w:r>
      <w:r w:rsidRPr="00FA4BD4">
        <w:rPr>
          <w:rFonts w:ascii="PermianSerifTypeface" w:hAnsi="PermianSerifTypeface"/>
          <w:sz w:val="22"/>
          <w:szCs w:val="22"/>
          <w:lang w:val="ro-MD"/>
        </w:rPr>
        <w:t xml:space="preserve"> </w:t>
      </w:r>
    </w:p>
    <w:p w14:paraId="4463D213" w14:textId="4A361F18" w:rsidR="00FA4BD4" w:rsidRPr="00ED6C04" w:rsidRDefault="00FA4BD4" w:rsidP="005F4966">
      <w:pPr>
        <w:pStyle w:val="NormalWeb"/>
        <w:numPr>
          <w:ilvl w:val="0"/>
          <w:numId w:val="13"/>
        </w:numPr>
        <w:spacing w:after="120"/>
        <w:ind w:left="0" w:firstLine="426"/>
        <w:contextualSpacing/>
        <w:jc w:val="both"/>
        <w:rPr>
          <w:rFonts w:ascii="PermianSerifTypeface" w:hAnsi="PermianSerifTypeface"/>
          <w:sz w:val="22"/>
          <w:szCs w:val="22"/>
          <w:lang w:val="ro-MD"/>
        </w:rPr>
      </w:pPr>
      <w:r w:rsidRPr="00FA4BD4">
        <w:rPr>
          <w:rFonts w:ascii="PermianSerifTypeface" w:hAnsi="PermianSerifTypeface"/>
          <w:sz w:val="22"/>
          <w:szCs w:val="22"/>
          <w:lang w:val="ro-MD"/>
        </w:rPr>
        <w:t xml:space="preserve">numărul operațiunilor </w:t>
      </w:r>
      <w:r w:rsidRPr="00ED6C04">
        <w:rPr>
          <w:rFonts w:ascii="PermianSerifTypeface" w:hAnsi="PermianSerifTypeface"/>
          <w:sz w:val="22"/>
          <w:szCs w:val="22"/>
          <w:lang w:val="ro-MD"/>
        </w:rPr>
        <w:t>electronice de plată contactless consecutive inițiate de la data ultimei aplicări a autentificării stricte a nu este mai mare de cinci.</w:t>
      </w:r>
    </w:p>
    <w:p w14:paraId="447F0489" w14:textId="4490EDA1" w:rsidR="0024506E" w:rsidRPr="00ED6C04" w:rsidRDefault="00736F2B" w:rsidP="000C2CB5">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D6C04">
        <w:rPr>
          <w:rFonts w:ascii="PermianSerifTypeface" w:hAnsi="PermianSerifTypeface"/>
          <w:sz w:val="22"/>
          <w:szCs w:val="22"/>
          <w:lang w:val="ro-MD"/>
        </w:rPr>
        <w:t xml:space="preserve">Prestatorii de servicii de plată au dreptul să nu aplice autentificarea strictă a clienților, sub rezerva respectării cerințelor prevăzute la </w:t>
      </w:r>
      <w:r w:rsidR="000C2CB5" w:rsidRPr="00ED6C04">
        <w:rPr>
          <w:rFonts w:ascii="PermianSerifTypeface" w:hAnsi="PermianSerifTypeface"/>
          <w:sz w:val="22"/>
          <w:szCs w:val="22"/>
          <w:lang w:val="ro-MD"/>
        </w:rPr>
        <w:t>pct.</w:t>
      </w:r>
      <w:r w:rsidR="00C23B15" w:rsidRPr="00C23B15">
        <w:rPr>
          <w:rFonts w:ascii="PermianSerifTypeface" w:hAnsi="PermianSerifTypeface"/>
          <w:sz w:val="22"/>
          <w:szCs w:val="22"/>
          <w:lang w:val="ro-MD"/>
        </w:rPr>
        <w:t xml:space="preserve"> </w:t>
      </w:r>
      <w:r w:rsidR="00C23B15">
        <w:rPr>
          <w:rFonts w:ascii="PermianSerifTypeface" w:hAnsi="PermianSerifTypeface"/>
          <w:sz w:val="22"/>
          <w:szCs w:val="22"/>
          <w:lang w:val="ro-MD"/>
        </w:rPr>
        <w:fldChar w:fldCharType="begin"/>
      </w:r>
      <w:r w:rsidR="00C23B15">
        <w:rPr>
          <w:rFonts w:ascii="PermianSerifTypeface" w:hAnsi="PermianSerifTypeface"/>
          <w:sz w:val="22"/>
          <w:szCs w:val="22"/>
          <w:lang w:val="ro-MD"/>
        </w:rPr>
        <w:instrText xml:space="preserve"> REF _Ref122341044 \r \h </w:instrText>
      </w:r>
      <w:r w:rsidR="00C23B15">
        <w:rPr>
          <w:rFonts w:ascii="PermianSerifTypeface" w:hAnsi="PermianSerifTypeface"/>
          <w:sz w:val="22"/>
          <w:szCs w:val="22"/>
          <w:lang w:val="ro-MD"/>
        </w:rPr>
      </w:r>
      <w:r w:rsidR="00C23B15">
        <w:rPr>
          <w:rFonts w:ascii="PermianSerifTypeface" w:hAnsi="PermianSerifTypeface"/>
          <w:sz w:val="22"/>
          <w:szCs w:val="22"/>
          <w:lang w:val="ro-MD"/>
        </w:rPr>
        <w:fldChar w:fldCharType="separate"/>
      </w:r>
      <w:r w:rsidR="00264D42">
        <w:rPr>
          <w:rFonts w:ascii="PermianSerifTypeface" w:hAnsi="PermianSerifTypeface"/>
          <w:sz w:val="22"/>
          <w:szCs w:val="22"/>
          <w:lang w:val="ro-MD"/>
        </w:rPr>
        <w:t>4</w:t>
      </w:r>
      <w:r w:rsidR="00C23B15">
        <w:rPr>
          <w:rFonts w:ascii="PermianSerifTypeface" w:hAnsi="PermianSerifTypeface"/>
          <w:sz w:val="22"/>
          <w:szCs w:val="22"/>
          <w:lang w:val="ro-MD"/>
        </w:rPr>
        <w:fldChar w:fldCharType="end"/>
      </w:r>
      <w:r w:rsidR="00C23B15" w:rsidRPr="00C233E0">
        <w:rPr>
          <w:rFonts w:ascii="PermianSerifTypeface" w:hAnsi="PermianSerifTypeface"/>
          <w:sz w:val="22"/>
          <w:szCs w:val="22"/>
          <w:lang w:val="ro-MD"/>
        </w:rPr>
        <w:t xml:space="preserve"> și </w:t>
      </w:r>
      <w:r w:rsidR="00C23B15">
        <w:rPr>
          <w:rFonts w:ascii="PermianSerifTypeface" w:hAnsi="PermianSerifTypeface"/>
          <w:sz w:val="22"/>
          <w:szCs w:val="22"/>
          <w:lang w:val="ro-MD"/>
        </w:rPr>
        <w:fldChar w:fldCharType="begin"/>
      </w:r>
      <w:r w:rsidR="00C23B15">
        <w:rPr>
          <w:rFonts w:ascii="PermianSerifTypeface" w:hAnsi="PermianSerifTypeface"/>
          <w:sz w:val="22"/>
          <w:szCs w:val="22"/>
          <w:lang w:val="ro-MD"/>
        </w:rPr>
        <w:instrText xml:space="preserve"> REF _Ref122340655 \r \h </w:instrText>
      </w:r>
      <w:r w:rsidR="00C23B15">
        <w:rPr>
          <w:rFonts w:ascii="PermianSerifTypeface" w:hAnsi="PermianSerifTypeface"/>
          <w:sz w:val="22"/>
          <w:szCs w:val="22"/>
          <w:lang w:val="ro-MD"/>
        </w:rPr>
      </w:r>
      <w:r w:rsidR="00C23B15">
        <w:rPr>
          <w:rFonts w:ascii="PermianSerifTypeface" w:hAnsi="PermianSerifTypeface"/>
          <w:sz w:val="22"/>
          <w:szCs w:val="22"/>
          <w:lang w:val="ro-MD"/>
        </w:rPr>
        <w:fldChar w:fldCharType="separate"/>
      </w:r>
      <w:r w:rsidR="00264D42">
        <w:rPr>
          <w:rFonts w:ascii="PermianSerifTypeface" w:hAnsi="PermianSerifTypeface"/>
          <w:sz w:val="22"/>
          <w:szCs w:val="22"/>
          <w:lang w:val="ro-MD"/>
        </w:rPr>
        <w:t>5</w:t>
      </w:r>
      <w:r w:rsidR="00C23B15">
        <w:rPr>
          <w:rFonts w:ascii="PermianSerifTypeface" w:hAnsi="PermianSerifTypeface"/>
          <w:sz w:val="22"/>
          <w:szCs w:val="22"/>
          <w:lang w:val="ro-MD"/>
        </w:rPr>
        <w:fldChar w:fldCharType="end"/>
      </w:r>
      <w:r w:rsidRPr="00ED6C04">
        <w:rPr>
          <w:rFonts w:ascii="PermianSerifTypeface" w:hAnsi="PermianSerifTypeface"/>
          <w:sz w:val="22"/>
          <w:szCs w:val="22"/>
          <w:lang w:val="ro-MD"/>
        </w:rPr>
        <w:t>, în cazul în care plătitorul inițiază o operațiune electronică de plată la un terminal de plată neasistat</w:t>
      </w:r>
      <w:r w:rsidR="00F05747" w:rsidRPr="00ED6C04">
        <w:rPr>
          <w:rFonts w:ascii="PermianSerifTypeface" w:hAnsi="PermianSerifTypeface"/>
          <w:sz w:val="22"/>
          <w:szCs w:val="22"/>
          <w:lang w:val="ro-MD"/>
        </w:rPr>
        <w:t xml:space="preserve"> (automate de plată neasistate)</w:t>
      </w:r>
      <w:r w:rsidRPr="00ED6C04">
        <w:rPr>
          <w:rFonts w:ascii="PermianSerifTypeface" w:hAnsi="PermianSerifTypeface"/>
          <w:sz w:val="22"/>
          <w:szCs w:val="22"/>
          <w:lang w:val="ro-MD"/>
        </w:rPr>
        <w:t>, cu scopul de a plăti un bilet de transport sau o taxă de parcare.</w:t>
      </w:r>
    </w:p>
    <w:p w14:paraId="57DDC93F" w14:textId="315E89E2" w:rsidR="000C2CB5" w:rsidRPr="00ED6C04" w:rsidRDefault="00576E5D" w:rsidP="000C2CB5">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D6C04">
        <w:rPr>
          <w:rFonts w:ascii="PermianSerifTypeface" w:hAnsi="PermianSerifTypeface"/>
          <w:sz w:val="22"/>
          <w:szCs w:val="22"/>
          <w:lang w:val="ro-MD"/>
        </w:rPr>
        <w:t xml:space="preserve">Prestatorii de servicii de plată </w:t>
      </w:r>
      <w:r w:rsidR="00B31D03">
        <w:rPr>
          <w:rFonts w:ascii="PermianSerifTypeface" w:hAnsi="PermianSerifTypeface"/>
          <w:sz w:val="22"/>
          <w:szCs w:val="22"/>
          <w:lang w:val="ro-MD"/>
        </w:rPr>
        <w:t xml:space="preserve">urmează să </w:t>
      </w:r>
      <w:r w:rsidRPr="00ED6C04">
        <w:rPr>
          <w:rFonts w:ascii="PermianSerifTypeface" w:hAnsi="PermianSerifTypeface"/>
          <w:sz w:val="22"/>
          <w:szCs w:val="22"/>
          <w:lang w:val="ro-MD"/>
        </w:rPr>
        <w:t>aplic</w:t>
      </w:r>
      <w:r w:rsidR="00B31D03">
        <w:rPr>
          <w:rFonts w:ascii="PermianSerifTypeface" w:hAnsi="PermianSerifTypeface"/>
          <w:sz w:val="22"/>
          <w:szCs w:val="22"/>
          <w:lang w:val="ro-MD"/>
        </w:rPr>
        <w:t>e</w:t>
      </w:r>
      <w:r w:rsidRPr="00ED6C04">
        <w:rPr>
          <w:rFonts w:ascii="PermianSerifTypeface" w:hAnsi="PermianSerifTypeface"/>
          <w:sz w:val="22"/>
          <w:szCs w:val="22"/>
          <w:lang w:val="ro-MD"/>
        </w:rPr>
        <w:t xml:space="preserve"> autentificarea strictă a clienților atunci când plătitorul creează sau modifică o listă a beneficiarilor agreați prin intermediul prestatorului de servicii de plată care administrează contul plătitorului.</w:t>
      </w:r>
    </w:p>
    <w:p w14:paraId="727E48AE" w14:textId="12DC6E2F" w:rsidR="00576E5D" w:rsidRPr="00ED6C04" w:rsidRDefault="00576E5D" w:rsidP="000C2CB5">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ED6C04">
        <w:rPr>
          <w:rFonts w:ascii="PermianSerifTypeface" w:hAnsi="PermianSerifTypeface"/>
          <w:sz w:val="22"/>
          <w:szCs w:val="22"/>
          <w:lang w:val="ro-MD"/>
        </w:rPr>
        <w:t>Prestatorii de servicii de plată au dreptul să nu aplice autentificarea strictă a clienților în cazul în care plătitorul inițiază o operațiune de plată și beneficiarul plății se află pe o listă a beneficiarilor agreați creată anterior de către plătitor.</w:t>
      </w:r>
    </w:p>
    <w:p w14:paraId="71B73065" w14:textId="0EDEE7F6" w:rsidR="00576E5D" w:rsidRPr="00896577" w:rsidRDefault="00F129DF" w:rsidP="000C2CB5">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18" w:name="_Ref122341260"/>
      <w:r w:rsidRPr="00ED6C04">
        <w:rPr>
          <w:rFonts w:ascii="PermianSerifTypeface" w:hAnsi="PermianSerifTypeface"/>
          <w:sz w:val="22"/>
          <w:szCs w:val="22"/>
          <w:lang w:val="ro-MD"/>
        </w:rPr>
        <w:t>Prestatorii de servicii de plată aplică autentificarea strictă a clienților atunci când un plătitor creează</w:t>
      </w:r>
      <w:r w:rsidRPr="00B335C9">
        <w:rPr>
          <w:rFonts w:ascii="PermianSerifTypeface" w:hAnsi="PermianSerifTypeface"/>
          <w:sz w:val="22"/>
          <w:szCs w:val="22"/>
          <w:lang w:val="ro-MD"/>
        </w:rPr>
        <w:t xml:space="preserve">, modifică sau inițiază pentru prima dată o serie de operațiuni recurente cu aceeași valoare și cu același </w:t>
      </w:r>
      <w:r w:rsidRPr="00896577">
        <w:rPr>
          <w:rFonts w:ascii="PermianSerifTypeface" w:hAnsi="PermianSerifTypeface"/>
          <w:sz w:val="22"/>
          <w:szCs w:val="22"/>
          <w:lang w:val="ro-MD"/>
        </w:rPr>
        <w:t>beneficiar al plății.</w:t>
      </w:r>
      <w:bookmarkEnd w:id="18"/>
    </w:p>
    <w:p w14:paraId="1BC89631" w14:textId="1DEE3D9A" w:rsidR="00F129DF" w:rsidRPr="00B335C9" w:rsidRDefault="00F129DF" w:rsidP="000C2CB5">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896577">
        <w:rPr>
          <w:rFonts w:ascii="PermianSerifTypeface" w:hAnsi="PermianSerifTypeface"/>
          <w:sz w:val="22"/>
          <w:szCs w:val="22"/>
          <w:lang w:val="ro-MD"/>
        </w:rPr>
        <w:t>Prestatorii de servicii de plată au dreptul</w:t>
      </w:r>
      <w:r w:rsidR="00227AFA" w:rsidRPr="00896577">
        <w:rPr>
          <w:rFonts w:ascii="PermianSerifTypeface" w:hAnsi="PermianSerifTypeface"/>
          <w:sz w:val="22"/>
          <w:szCs w:val="22"/>
          <w:lang w:val="ro-MD"/>
        </w:rPr>
        <w:t xml:space="preserve"> </w:t>
      </w:r>
      <w:r w:rsidRPr="00896577">
        <w:rPr>
          <w:rFonts w:ascii="PermianSerifTypeface" w:hAnsi="PermianSerifTypeface"/>
          <w:sz w:val="22"/>
          <w:szCs w:val="22"/>
          <w:lang w:val="ro-MD"/>
        </w:rPr>
        <w:t>să nu aplice</w:t>
      </w:r>
      <w:r w:rsidRPr="00B335C9">
        <w:rPr>
          <w:rFonts w:ascii="PermianSerifTypeface" w:hAnsi="PermianSerifTypeface"/>
          <w:sz w:val="22"/>
          <w:szCs w:val="22"/>
          <w:lang w:val="ro-MD"/>
        </w:rPr>
        <w:t xml:space="preserve"> autentificarea strictă a clienților, sub rezerva respectării cerințelor generale în materie de autentificare, pentru inițierea tuturor operațiunilor de plată ulterioare incluse în seria operațiunilor de plată menționate la pct.</w:t>
      </w:r>
      <w:r w:rsidR="00C23B15">
        <w:rPr>
          <w:rFonts w:ascii="PermianSerifTypeface" w:hAnsi="PermianSerifTypeface"/>
          <w:sz w:val="22"/>
          <w:szCs w:val="22"/>
          <w:lang w:val="ro-MD"/>
        </w:rPr>
        <w:fldChar w:fldCharType="begin"/>
      </w:r>
      <w:r w:rsidR="00C23B15">
        <w:rPr>
          <w:rFonts w:ascii="PermianSerifTypeface" w:hAnsi="PermianSerifTypeface"/>
          <w:sz w:val="22"/>
          <w:szCs w:val="22"/>
          <w:lang w:val="ro-MD"/>
        </w:rPr>
        <w:instrText xml:space="preserve"> REF _Ref122341260 \r \h </w:instrText>
      </w:r>
      <w:r w:rsidR="00C23B15">
        <w:rPr>
          <w:rFonts w:ascii="PermianSerifTypeface" w:hAnsi="PermianSerifTypeface"/>
          <w:sz w:val="22"/>
          <w:szCs w:val="22"/>
          <w:lang w:val="ro-MD"/>
        </w:rPr>
      </w:r>
      <w:r w:rsidR="00C23B15">
        <w:rPr>
          <w:rFonts w:ascii="PermianSerifTypeface" w:hAnsi="PermianSerifTypeface"/>
          <w:sz w:val="22"/>
          <w:szCs w:val="22"/>
          <w:lang w:val="ro-MD"/>
        </w:rPr>
        <w:fldChar w:fldCharType="separate"/>
      </w:r>
      <w:r w:rsidR="00264D42">
        <w:rPr>
          <w:rFonts w:ascii="PermianSerifTypeface" w:hAnsi="PermianSerifTypeface"/>
          <w:sz w:val="22"/>
          <w:szCs w:val="22"/>
          <w:lang w:val="ro-MD"/>
        </w:rPr>
        <w:t>24</w:t>
      </w:r>
      <w:r w:rsidR="00C23B15">
        <w:rPr>
          <w:rFonts w:ascii="PermianSerifTypeface" w:hAnsi="PermianSerifTypeface"/>
          <w:sz w:val="22"/>
          <w:szCs w:val="22"/>
          <w:lang w:val="ro-MD"/>
        </w:rPr>
        <w:fldChar w:fldCharType="end"/>
      </w:r>
      <w:r w:rsidRPr="00B335C9">
        <w:rPr>
          <w:rFonts w:ascii="PermianSerifTypeface" w:hAnsi="PermianSerifTypeface"/>
          <w:sz w:val="22"/>
          <w:szCs w:val="22"/>
          <w:lang w:val="ro-MD"/>
        </w:rPr>
        <w:t>.</w:t>
      </w:r>
    </w:p>
    <w:p w14:paraId="7936A73F" w14:textId="3A53579A" w:rsidR="00F129DF" w:rsidRDefault="00F129DF" w:rsidP="000C2CB5">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F129DF">
        <w:rPr>
          <w:rFonts w:ascii="PermianSerifTypeface" w:hAnsi="PermianSerifTypeface"/>
          <w:sz w:val="22"/>
          <w:szCs w:val="22"/>
          <w:lang w:val="ro-MD"/>
        </w:rPr>
        <w:t>Prestatorii de servicii de plată au dreptul să nu aplice autentificarea strictă a clienților</w:t>
      </w:r>
      <w:r w:rsidRPr="00B335C9">
        <w:rPr>
          <w:rFonts w:ascii="PermianSerifTypeface" w:hAnsi="PermianSerifTypeface"/>
          <w:sz w:val="22"/>
          <w:szCs w:val="22"/>
          <w:lang w:val="ro-MD"/>
        </w:rPr>
        <w:t xml:space="preserve"> în</w:t>
      </w:r>
      <w:r w:rsidRPr="00F129DF">
        <w:rPr>
          <w:rFonts w:ascii="PermianSerifTypeface" w:hAnsi="PermianSerifTypeface"/>
          <w:sz w:val="22"/>
          <w:szCs w:val="22"/>
          <w:lang w:val="ro-MD"/>
        </w:rPr>
        <w:t xml:space="preserve"> cazul în care </w:t>
      </w:r>
      <w:r w:rsidR="00FB2E96">
        <w:rPr>
          <w:rFonts w:ascii="PermianSerifTypeface" w:hAnsi="PermianSerifTypeface"/>
          <w:sz w:val="22"/>
          <w:szCs w:val="22"/>
          <w:lang w:val="ro-MD"/>
        </w:rPr>
        <w:t>se</w:t>
      </w:r>
      <w:r w:rsidR="00FB2E96" w:rsidRPr="00F129DF">
        <w:rPr>
          <w:rFonts w:ascii="PermianSerifTypeface" w:hAnsi="PermianSerifTypeface"/>
          <w:sz w:val="22"/>
          <w:szCs w:val="22"/>
          <w:lang w:val="ro-MD"/>
        </w:rPr>
        <w:t xml:space="preserve"> </w:t>
      </w:r>
      <w:r w:rsidRPr="00F129DF">
        <w:rPr>
          <w:rFonts w:ascii="PermianSerifTypeface" w:hAnsi="PermianSerifTypeface"/>
          <w:sz w:val="22"/>
          <w:szCs w:val="22"/>
          <w:lang w:val="ro-MD"/>
        </w:rPr>
        <w:t>inițiază o operațiune de transfer de credit în cadrul căreia plătitorul și beneficiarul plății sunt una și aceeași persoană fizică sau juridică, iar ambele conturi de plăți sunt deținute de același prestator de servicii de plată care administrează contul.</w:t>
      </w:r>
    </w:p>
    <w:p w14:paraId="61FE3509" w14:textId="6F5EE6F8" w:rsidR="006002BB" w:rsidRPr="00771371" w:rsidRDefault="006002BB" w:rsidP="00771371">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6002BB">
        <w:rPr>
          <w:rFonts w:ascii="PermianSerifTypeface" w:hAnsi="PermianSerifTypeface"/>
          <w:sz w:val="22"/>
          <w:szCs w:val="22"/>
          <w:lang w:val="ro-MD"/>
        </w:rPr>
        <w:t>Prestatorii de servicii de plată au dreptul să nu aplice autentificarea strictă a clienților în cazul în care plătitorul inițiază o operațiune electronică de plată la distanță</w:t>
      </w:r>
      <w:r w:rsidR="00052CD9">
        <w:rPr>
          <w:rFonts w:ascii="PermianSerifTypeface" w:hAnsi="PermianSerifTypeface"/>
          <w:sz w:val="22"/>
          <w:szCs w:val="22"/>
          <w:lang w:val="ro-MD"/>
        </w:rPr>
        <w:t xml:space="preserve"> în</w:t>
      </w:r>
      <w:r w:rsidR="00052CD9" w:rsidRPr="00052CD9">
        <w:rPr>
          <w:rFonts w:ascii="PermianSerifTypeface" w:hAnsi="PermianSerifTypeface"/>
          <w:sz w:val="22"/>
          <w:szCs w:val="22"/>
          <w:lang w:val="ro-MD"/>
        </w:rPr>
        <w:t xml:space="preserve"> </w:t>
      </w:r>
      <w:r w:rsidR="00052CD9" w:rsidRPr="006002BB">
        <w:rPr>
          <w:rFonts w:ascii="PermianSerifTypeface" w:hAnsi="PermianSerifTypeface"/>
          <w:sz w:val="22"/>
          <w:szCs w:val="22"/>
          <w:lang w:val="ro-MD"/>
        </w:rPr>
        <w:lastRenderedPageBreak/>
        <w:t xml:space="preserve">valoare </w:t>
      </w:r>
      <w:r w:rsidR="00052CD9">
        <w:rPr>
          <w:rFonts w:ascii="PermianSerifTypeface" w:hAnsi="PermianSerifTypeface"/>
          <w:sz w:val="22"/>
          <w:szCs w:val="22"/>
          <w:lang w:val="ro-MD"/>
        </w:rPr>
        <w:t>ce</w:t>
      </w:r>
      <w:r w:rsidR="00052CD9" w:rsidRPr="006002BB">
        <w:rPr>
          <w:rFonts w:ascii="PermianSerifTypeface" w:hAnsi="PermianSerifTypeface"/>
          <w:sz w:val="22"/>
          <w:szCs w:val="22"/>
          <w:lang w:val="ro-MD"/>
        </w:rPr>
        <w:t xml:space="preserve"> nu depășește </w:t>
      </w:r>
      <w:r w:rsidR="00052CD9">
        <w:rPr>
          <w:rFonts w:ascii="PermianSerifTypeface" w:hAnsi="PermianSerifTypeface"/>
          <w:sz w:val="22"/>
          <w:szCs w:val="22"/>
          <w:lang w:val="ro-MD"/>
        </w:rPr>
        <w:t>600 lei ori</w:t>
      </w:r>
      <w:r w:rsidR="00052CD9" w:rsidRPr="00052CD9">
        <w:rPr>
          <w:lang w:val="ro-MD"/>
        </w:rPr>
        <w:t xml:space="preserve"> </w:t>
      </w:r>
      <w:r w:rsidR="00052CD9" w:rsidRPr="007113B4">
        <w:rPr>
          <w:rFonts w:ascii="PermianSerifTypeface" w:hAnsi="PermianSerifTypeface"/>
          <w:sz w:val="22"/>
          <w:szCs w:val="22"/>
          <w:lang w:val="ro-MD"/>
        </w:rPr>
        <w:t>echivalentul în valută străină la cursul oficial al leului moldovenesc</w:t>
      </w:r>
      <w:r w:rsidR="00FB2E96">
        <w:rPr>
          <w:rFonts w:ascii="PermianSerifTypeface" w:hAnsi="PermianSerifTypeface"/>
          <w:sz w:val="22"/>
          <w:szCs w:val="22"/>
          <w:lang w:val="ro-MD"/>
        </w:rPr>
        <w:t xml:space="preserve"> care întrunește una din următoarele condiții</w:t>
      </w:r>
      <w:r w:rsidRPr="006002BB">
        <w:rPr>
          <w:rFonts w:ascii="PermianSerifTypeface" w:hAnsi="PermianSerifTypeface"/>
          <w:sz w:val="22"/>
          <w:szCs w:val="22"/>
          <w:lang w:val="ro-MD"/>
        </w:rPr>
        <w:t>:</w:t>
      </w:r>
    </w:p>
    <w:p w14:paraId="704572D5" w14:textId="4F234EC2" w:rsidR="006002BB" w:rsidRDefault="006002BB" w:rsidP="005F4966">
      <w:pPr>
        <w:pStyle w:val="NormalWeb"/>
        <w:numPr>
          <w:ilvl w:val="0"/>
          <w:numId w:val="14"/>
        </w:numPr>
        <w:tabs>
          <w:tab w:val="left" w:pos="709"/>
        </w:tabs>
        <w:spacing w:after="120"/>
        <w:ind w:left="0" w:firstLine="426"/>
        <w:contextualSpacing/>
        <w:jc w:val="both"/>
        <w:rPr>
          <w:rFonts w:ascii="PermianSerifTypeface" w:hAnsi="PermianSerifTypeface"/>
          <w:sz w:val="22"/>
          <w:szCs w:val="22"/>
          <w:lang w:val="ro-MD"/>
        </w:rPr>
      </w:pPr>
      <w:r w:rsidRPr="006002BB">
        <w:rPr>
          <w:rFonts w:ascii="PermianSerifTypeface" w:hAnsi="PermianSerifTypeface"/>
          <w:sz w:val="22"/>
          <w:szCs w:val="22"/>
          <w:lang w:val="ro-MD"/>
        </w:rPr>
        <w:t xml:space="preserve">valoarea cumulată a operațiunilor electronice de plată la distanță inițiate de </w:t>
      </w:r>
      <w:r w:rsidR="00FB2E96">
        <w:rPr>
          <w:rFonts w:ascii="PermianSerifTypeface" w:hAnsi="PermianSerifTypeface"/>
          <w:sz w:val="22"/>
          <w:szCs w:val="22"/>
          <w:lang w:val="ro-MD"/>
        </w:rPr>
        <w:t xml:space="preserve">un </w:t>
      </w:r>
      <w:r w:rsidRPr="006002BB">
        <w:rPr>
          <w:rFonts w:ascii="PermianSerifTypeface" w:hAnsi="PermianSerifTypeface"/>
          <w:sz w:val="22"/>
          <w:szCs w:val="22"/>
          <w:lang w:val="ro-MD"/>
        </w:rPr>
        <w:t xml:space="preserve">plătitor de la ultima aplicare a autentificării stricte nu depășește </w:t>
      </w:r>
      <w:r w:rsidR="009631E8">
        <w:rPr>
          <w:rFonts w:ascii="PermianSerifTypeface" w:hAnsi="PermianSerifTypeface"/>
          <w:sz w:val="22"/>
          <w:szCs w:val="22"/>
          <w:lang w:val="ro-MD"/>
        </w:rPr>
        <w:t xml:space="preserve">2000 lei ori </w:t>
      </w:r>
      <w:r w:rsidR="009631E8" w:rsidRPr="009631E8">
        <w:rPr>
          <w:rFonts w:ascii="PermianSerifTypeface" w:hAnsi="PermianSerifTypeface"/>
          <w:sz w:val="22"/>
          <w:szCs w:val="22"/>
          <w:lang w:val="ro-MD"/>
        </w:rPr>
        <w:t>echivalentul în valută străină la cursul oficial al leului moldovenesc</w:t>
      </w:r>
      <w:r>
        <w:rPr>
          <w:rFonts w:ascii="PermianSerifTypeface" w:hAnsi="PermianSerifTypeface"/>
          <w:sz w:val="22"/>
          <w:szCs w:val="22"/>
          <w:lang w:val="ro-MD"/>
        </w:rPr>
        <w:t>;</w:t>
      </w:r>
    </w:p>
    <w:p w14:paraId="33534A0B" w14:textId="18913A27" w:rsidR="006002BB" w:rsidRDefault="006002BB" w:rsidP="005F4966">
      <w:pPr>
        <w:pStyle w:val="NormalWeb"/>
        <w:numPr>
          <w:ilvl w:val="0"/>
          <w:numId w:val="14"/>
        </w:numPr>
        <w:tabs>
          <w:tab w:val="left" w:pos="709"/>
        </w:tabs>
        <w:spacing w:after="120"/>
        <w:ind w:left="0" w:firstLine="426"/>
        <w:contextualSpacing/>
        <w:jc w:val="both"/>
        <w:rPr>
          <w:rFonts w:ascii="PermianSerifTypeface" w:hAnsi="PermianSerifTypeface"/>
          <w:sz w:val="22"/>
          <w:szCs w:val="22"/>
          <w:lang w:val="ro-MD"/>
        </w:rPr>
      </w:pPr>
      <w:r w:rsidRPr="006002BB">
        <w:rPr>
          <w:rFonts w:ascii="PermianSerifTypeface" w:hAnsi="PermianSerifTypeface"/>
          <w:sz w:val="22"/>
          <w:szCs w:val="22"/>
          <w:lang w:val="ro-MD"/>
        </w:rPr>
        <w:t>numărul operațiunilor electronice de plată la distanță inițiate de plătitor de la ultima aplicare a autentificării stricte a clienților nu depășește 5 astfel de operațiuni individuale consecutive.</w:t>
      </w:r>
    </w:p>
    <w:p w14:paraId="1D4C5ACB" w14:textId="154083A2" w:rsidR="00A774CF" w:rsidRPr="00771371" w:rsidRDefault="006002BB" w:rsidP="00771371">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19" w:name="_Ref122341310"/>
      <w:r w:rsidRPr="006002BB">
        <w:rPr>
          <w:rFonts w:ascii="PermianSerifTypeface" w:hAnsi="PermianSerifTypeface"/>
          <w:sz w:val="22"/>
          <w:szCs w:val="22"/>
          <w:lang w:val="ro-MD"/>
        </w:rPr>
        <w:t xml:space="preserve">Prestatorii </w:t>
      </w:r>
      <w:r w:rsidRPr="00B335C9">
        <w:rPr>
          <w:rFonts w:ascii="PermianSerifTypeface" w:hAnsi="PermianSerifTypeface"/>
          <w:sz w:val="22"/>
          <w:szCs w:val="22"/>
          <w:lang w:val="ro-MD"/>
        </w:rPr>
        <w:t xml:space="preserve">de servicii de plată au dreptul să nu aplice autentificarea strictă a clienților în ceea ce privește persoanele juridice care inițiază operațiuni electronice de plată prin utilizarea unor </w:t>
      </w:r>
      <w:r w:rsidR="00AD09A8">
        <w:rPr>
          <w:rFonts w:ascii="PermianSerifTypeface" w:hAnsi="PermianSerifTypeface"/>
          <w:sz w:val="22"/>
          <w:szCs w:val="22"/>
          <w:lang w:val="ro-MD"/>
        </w:rPr>
        <w:t>modalități</w:t>
      </w:r>
      <w:r w:rsidRPr="00B335C9">
        <w:rPr>
          <w:rFonts w:ascii="PermianSerifTypeface" w:hAnsi="PermianSerifTypeface"/>
          <w:sz w:val="22"/>
          <w:szCs w:val="22"/>
          <w:lang w:val="ro-MD"/>
        </w:rPr>
        <w:t xml:space="preserve"> de plată specifice </w:t>
      </w:r>
      <w:r w:rsidR="00AD09A8">
        <w:rPr>
          <w:rFonts w:ascii="PermianSerifTypeface" w:hAnsi="PermianSerifTypeface"/>
          <w:sz w:val="22"/>
          <w:szCs w:val="22"/>
          <w:lang w:val="ro-MD"/>
        </w:rPr>
        <w:t>ce</w:t>
      </w:r>
      <w:r w:rsidRPr="00B335C9">
        <w:rPr>
          <w:rFonts w:ascii="PermianSerifTypeface" w:hAnsi="PermianSerifTypeface"/>
          <w:sz w:val="22"/>
          <w:szCs w:val="22"/>
          <w:lang w:val="ro-MD"/>
        </w:rPr>
        <w:t xml:space="preserve"> sunt puse doar la dispoziția plătitorilor ce nu sunt </w:t>
      </w:r>
      <w:r w:rsidRPr="0028549B">
        <w:rPr>
          <w:rFonts w:ascii="PermianSerifTypeface" w:hAnsi="PermianSerifTypeface"/>
          <w:sz w:val="22"/>
          <w:szCs w:val="22"/>
          <w:lang w:val="ro-RO"/>
        </w:rPr>
        <w:t xml:space="preserve">consumatori, în cazul în care </w:t>
      </w:r>
      <w:r w:rsidR="00A774CF" w:rsidRPr="0028549B">
        <w:rPr>
          <w:rFonts w:ascii="PermianSerifTypeface" w:hAnsi="PermianSerifTypeface"/>
          <w:sz w:val="22"/>
          <w:szCs w:val="22"/>
          <w:lang w:val="ro-RO"/>
        </w:rPr>
        <w:t xml:space="preserve">Banca Națională a Moldovei </w:t>
      </w:r>
      <w:r w:rsidRPr="0028549B">
        <w:rPr>
          <w:rFonts w:ascii="PermianSerifTypeface" w:hAnsi="PermianSerifTypeface"/>
          <w:sz w:val="22"/>
          <w:szCs w:val="22"/>
          <w:lang w:val="ro-RO"/>
        </w:rPr>
        <w:t xml:space="preserve">consideră că aceste procese sau </w:t>
      </w:r>
      <w:r w:rsidRPr="0066146D">
        <w:rPr>
          <w:rFonts w:ascii="PermianSerifTypeface" w:hAnsi="PermianSerifTypeface"/>
          <w:sz w:val="22"/>
          <w:szCs w:val="22"/>
          <w:lang w:val="ro-MD"/>
        </w:rPr>
        <w:t>protocoale garantează niveluri de securitate cel puțin echivalente cu cele prevăzute în Legea nr.114/2012.</w:t>
      </w:r>
      <w:r w:rsidR="00227AFA">
        <w:rPr>
          <w:rFonts w:ascii="PermianSerifTypeface" w:hAnsi="PermianSerifTypeface"/>
          <w:sz w:val="22"/>
          <w:szCs w:val="22"/>
          <w:lang w:val="ro-MD"/>
        </w:rPr>
        <w:t xml:space="preserve"> </w:t>
      </w:r>
      <w:r w:rsidR="00227AFA" w:rsidRPr="0066146D">
        <w:rPr>
          <w:rFonts w:ascii="PermianSerifTypeface" w:hAnsi="PermianSerifTypeface"/>
          <w:sz w:val="22"/>
          <w:szCs w:val="22"/>
          <w:lang w:val="ro-MD"/>
        </w:rPr>
        <w:t xml:space="preserve">Pentru a beneficia de excepția de la obligația aplicării autentificării stricte a clienților, este necesar ca prestatorii de servicii de plată, care pun la dispoziția clienților </w:t>
      </w:r>
      <w:r w:rsidR="00227AFA">
        <w:rPr>
          <w:rFonts w:ascii="PermianSerifTypeface" w:hAnsi="PermianSerifTypeface"/>
          <w:sz w:val="22"/>
          <w:szCs w:val="22"/>
          <w:lang w:val="ro-MD"/>
        </w:rPr>
        <w:t>modalități de plată</w:t>
      </w:r>
      <w:r w:rsidR="00227AFA" w:rsidRPr="0066146D">
        <w:rPr>
          <w:rFonts w:ascii="PermianSerifTypeface" w:hAnsi="PermianSerifTypeface"/>
          <w:sz w:val="22"/>
          <w:szCs w:val="22"/>
          <w:lang w:val="ro-MD"/>
        </w:rPr>
        <w:t xml:space="preserve"> specifice utilizate exclusiv de persoanele </w:t>
      </w:r>
      <w:r w:rsidR="00227AFA">
        <w:rPr>
          <w:rFonts w:ascii="PermianSerifTypeface" w:hAnsi="PermianSerifTypeface"/>
          <w:sz w:val="22"/>
          <w:szCs w:val="22"/>
          <w:lang w:val="ro-MD"/>
        </w:rPr>
        <w:t>care nu sunt consumatori</w:t>
      </w:r>
      <w:r w:rsidR="00227AFA" w:rsidRPr="0066146D">
        <w:rPr>
          <w:rFonts w:ascii="PermianSerifTypeface" w:hAnsi="PermianSerifTypeface"/>
          <w:sz w:val="22"/>
          <w:szCs w:val="22"/>
          <w:lang w:val="ro-MD"/>
        </w:rPr>
        <w:t>, să solicite de la Banca Națională a Moldovei acordarea acestei excepții.</w:t>
      </w:r>
      <w:bookmarkEnd w:id="19"/>
    </w:p>
    <w:p w14:paraId="69D77A2C" w14:textId="2EEAD7D2" w:rsidR="001F17D8" w:rsidRPr="0066146D" w:rsidRDefault="001F17D8" w:rsidP="008211E0">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66146D">
        <w:rPr>
          <w:rFonts w:ascii="PermianSerifTypeface" w:hAnsi="PermianSerifTypeface"/>
          <w:sz w:val="22"/>
          <w:szCs w:val="22"/>
          <w:lang w:val="ro-MD"/>
        </w:rPr>
        <w:t xml:space="preserve">La evaluarea îndeplinirii cerințelor stabilite la pct. </w:t>
      </w:r>
      <w:r w:rsidR="00C23B15">
        <w:rPr>
          <w:rFonts w:ascii="PermianSerifTypeface" w:hAnsi="PermianSerifTypeface"/>
          <w:sz w:val="22"/>
          <w:szCs w:val="22"/>
          <w:lang w:val="ro-MD"/>
        </w:rPr>
        <w:fldChar w:fldCharType="begin"/>
      </w:r>
      <w:r w:rsidR="00C23B15">
        <w:rPr>
          <w:rFonts w:ascii="PermianSerifTypeface" w:hAnsi="PermianSerifTypeface"/>
          <w:sz w:val="22"/>
          <w:szCs w:val="22"/>
          <w:lang w:val="ro-MD"/>
        </w:rPr>
        <w:instrText xml:space="preserve"> REF _Ref122341310 \r \h </w:instrText>
      </w:r>
      <w:r w:rsidR="00C23B15">
        <w:rPr>
          <w:rFonts w:ascii="PermianSerifTypeface" w:hAnsi="PermianSerifTypeface"/>
          <w:sz w:val="22"/>
          <w:szCs w:val="22"/>
          <w:lang w:val="ro-MD"/>
        </w:rPr>
      </w:r>
      <w:r w:rsidR="00C23B15">
        <w:rPr>
          <w:rFonts w:ascii="PermianSerifTypeface" w:hAnsi="PermianSerifTypeface"/>
          <w:sz w:val="22"/>
          <w:szCs w:val="22"/>
          <w:lang w:val="ro-MD"/>
        </w:rPr>
        <w:fldChar w:fldCharType="separate"/>
      </w:r>
      <w:r w:rsidR="00264D42">
        <w:rPr>
          <w:rFonts w:ascii="PermianSerifTypeface" w:hAnsi="PermianSerifTypeface"/>
          <w:sz w:val="22"/>
          <w:szCs w:val="22"/>
          <w:lang w:val="ro-MD"/>
        </w:rPr>
        <w:t>28</w:t>
      </w:r>
      <w:r w:rsidR="00C23B15">
        <w:rPr>
          <w:rFonts w:ascii="PermianSerifTypeface" w:hAnsi="PermianSerifTypeface"/>
          <w:sz w:val="22"/>
          <w:szCs w:val="22"/>
          <w:lang w:val="ro-MD"/>
        </w:rPr>
        <w:fldChar w:fldCharType="end"/>
      </w:r>
      <w:r w:rsidRPr="0066146D">
        <w:rPr>
          <w:rFonts w:ascii="PermianSerifTypeface" w:hAnsi="PermianSerifTypeface"/>
          <w:sz w:val="22"/>
          <w:szCs w:val="22"/>
          <w:lang w:val="ro-MD"/>
        </w:rPr>
        <w:t>, Banca Națională a Moldovei va lua în considerare următoarele criterii:</w:t>
      </w:r>
    </w:p>
    <w:p w14:paraId="0A76E1B9" w14:textId="77777777" w:rsidR="00060421" w:rsidRPr="0066146D" w:rsidRDefault="001F17D8" w:rsidP="005F4966">
      <w:pPr>
        <w:pStyle w:val="NormalWeb"/>
        <w:numPr>
          <w:ilvl w:val="0"/>
          <w:numId w:val="37"/>
        </w:numPr>
        <w:tabs>
          <w:tab w:val="left" w:pos="851"/>
        </w:tabs>
        <w:spacing w:after="120"/>
        <w:ind w:left="0" w:firstLine="426"/>
        <w:contextualSpacing/>
        <w:jc w:val="both"/>
        <w:rPr>
          <w:rFonts w:ascii="PermianSerifTypeface" w:hAnsi="PermianSerifTypeface"/>
          <w:sz w:val="22"/>
          <w:szCs w:val="22"/>
          <w:lang w:val="ro-MD"/>
        </w:rPr>
      </w:pPr>
      <w:r w:rsidRPr="0066146D">
        <w:rPr>
          <w:rFonts w:ascii="PermianSerifTypeface" w:hAnsi="PermianSerifTypeface"/>
          <w:sz w:val="22"/>
          <w:szCs w:val="22"/>
          <w:lang w:val="ro-MD"/>
        </w:rPr>
        <w:t>Existența unui sistem de monitorizare a operațiunilor de plată inițiate prin intermediul  proceselor sau protocoalelor de plată specifice care sunt puse doar la dispoziția plătitorilor ce nu sunt consumatori;</w:t>
      </w:r>
    </w:p>
    <w:p w14:paraId="0DBE33BA" w14:textId="77777777" w:rsidR="001F17D8" w:rsidRPr="0066146D" w:rsidRDefault="001F17D8" w:rsidP="005F4966">
      <w:pPr>
        <w:pStyle w:val="NormalWeb"/>
        <w:numPr>
          <w:ilvl w:val="0"/>
          <w:numId w:val="37"/>
        </w:numPr>
        <w:tabs>
          <w:tab w:val="left" w:pos="851"/>
        </w:tabs>
        <w:spacing w:after="120"/>
        <w:ind w:left="0" w:firstLine="426"/>
        <w:contextualSpacing/>
        <w:jc w:val="both"/>
        <w:rPr>
          <w:rFonts w:ascii="PermianSerifTypeface" w:hAnsi="PermianSerifTypeface"/>
          <w:sz w:val="22"/>
          <w:szCs w:val="22"/>
          <w:lang w:val="ro-MD"/>
        </w:rPr>
      </w:pPr>
      <w:r w:rsidRPr="0066146D">
        <w:rPr>
          <w:rFonts w:ascii="PermianSerifTypeface" w:hAnsi="PermianSerifTypeface"/>
          <w:sz w:val="22"/>
          <w:szCs w:val="22"/>
          <w:lang w:val="ro-MD"/>
        </w:rPr>
        <w:t>Existența unui sistem de comunicare sigură care să respecte cerințele din prezentul regulament (inclusiv aspecte privind criptarea datelor, confidențialitatea și integritatea elementelor de securitate personalizate);</w:t>
      </w:r>
    </w:p>
    <w:p w14:paraId="54D31EEA" w14:textId="77777777" w:rsidR="001F17D8" w:rsidRPr="0066146D" w:rsidRDefault="001F17D8" w:rsidP="005F4966">
      <w:pPr>
        <w:pStyle w:val="NormalWeb"/>
        <w:numPr>
          <w:ilvl w:val="0"/>
          <w:numId w:val="37"/>
        </w:numPr>
        <w:tabs>
          <w:tab w:val="left" w:pos="851"/>
        </w:tabs>
        <w:spacing w:after="120"/>
        <w:ind w:left="0" w:firstLine="426"/>
        <w:contextualSpacing/>
        <w:jc w:val="both"/>
        <w:rPr>
          <w:rFonts w:ascii="PermianSerifTypeface" w:hAnsi="PermianSerifTypeface"/>
          <w:sz w:val="22"/>
          <w:szCs w:val="22"/>
          <w:lang w:val="ro-MD"/>
        </w:rPr>
      </w:pPr>
      <w:r w:rsidRPr="0066146D">
        <w:rPr>
          <w:rFonts w:ascii="PermianSerifTypeface" w:hAnsi="PermianSerifTypeface"/>
          <w:sz w:val="22"/>
          <w:szCs w:val="22"/>
          <w:lang w:val="ro-MD"/>
        </w:rPr>
        <w:t>Utilizarea unei metode sigure de autentificare a clienților pentru a se asigura că riscul autentificării unei persoane neaut</w:t>
      </w:r>
      <w:r w:rsidR="00A37109" w:rsidRPr="0066146D">
        <w:rPr>
          <w:rFonts w:ascii="PermianSerifTypeface" w:hAnsi="PermianSerifTypeface"/>
          <w:sz w:val="22"/>
          <w:szCs w:val="22"/>
          <w:lang w:val="ro-MD"/>
        </w:rPr>
        <w:t>o</w:t>
      </w:r>
      <w:r w:rsidRPr="0066146D">
        <w:rPr>
          <w:rFonts w:ascii="PermianSerifTypeface" w:hAnsi="PermianSerifTypeface"/>
          <w:sz w:val="22"/>
          <w:szCs w:val="22"/>
          <w:lang w:val="ro-MD"/>
        </w:rPr>
        <w:t>rizate este diminuat.</w:t>
      </w:r>
    </w:p>
    <w:p w14:paraId="4255E7A0" w14:textId="2990150C" w:rsidR="001F17D8" w:rsidRPr="0066146D" w:rsidRDefault="007152BF" w:rsidP="007152BF">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66146D">
        <w:rPr>
          <w:rFonts w:ascii="PermianSerifTypeface" w:hAnsi="PermianSerifTypeface"/>
          <w:sz w:val="22"/>
          <w:szCs w:val="22"/>
          <w:lang w:val="ro-MD"/>
        </w:rPr>
        <w:t xml:space="preserve">Pentru a evalua și monitoriza conformarea prestatorilor de servicii de plată cu cerințele pct. </w:t>
      </w:r>
      <w:r w:rsidR="00C23B15">
        <w:rPr>
          <w:rFonts w:ascii="PermianSerifTypeface" w:hAnsi="PermianSerifTypeface"/>
          <w:sz w:val="22"/>
          <w:szCs w:val="22"/>
          <w:lang w:val="ro-MD"/>
        </w:rPr>
        <w:fldChar w:fldCharType="begin"/>
      </w:r>
      <w:r w:rsidR="00C23B15">
        <w:rPr>
          <w:rFonts w:ascii="PermianSerifTypeface" w:hAnsi="PermianSerifTypeface"/>
          <w:sz w:val="22"/>
          <w:szCs w:val="22"/>
          <w:lang w:val="ro-MD"/>
        </w:rPr>
        <w:instrText xml:space="preserve"> REF _Ref122341310 \r \h </w:instrText>
      </w:r>
      <w:r w:rsidR="00C23B15">
        <w:rPr>
          <w:rFonts w:ascii="PermianSerifTypeface" w:hAnsi="PermianSerifTypeface"/>
          <w:sz w:val="22"/>
          <w:szCs w:val="22"/>
          <w:lang w:val="ro-MD"/>
        </w:rPr>
      </w:r>
      <w:r w:rsidR="00C23B15">
        <w:rPr>
          <w:rFonts w:ascii="PermianSerifTypeface" w:hAnsi="PermianSerifTypeface"/>
          <w:sz w:val="22"/>
          <w:szCs w:val="22"/>
          <w:lang w:val="ro-MD"/>
        </w:rPr>
        <w:fldChar w:fldCharType="separate"/>
      </w:r>
      <w:r w:rsidR="00264D42">
        <w:rPr>
          <w:rFonts w:ascii="PermianSerifTypeface" w:hAnsi="PermianSerifTypeface"/>
          <w:sz w:val="22"/>
          <w:szCs w:val="22"/>
          <w:lang w:val="ro-MD"/>
        </w:rPr>
        <w:t>28</w:t>
      </w:r>
      <w:r w:rsidR="00C23B15">
        <w:rPr>
          <w:rFonts w:ascii="PermianSerifTypeface" w:hAnsi="PermianSerifTypeface"/>
          <w:sz w:val="22"/>
          <w:szCs w:val="22"/>
          <w:lang w:val="ro-MD"/>
        </w:rPr>
        <w:fldChar w:fldCharType="end"/>
      </w:r>
      <w:r w:rsidRPr="0066146D">
        <w:rPr>
          <w:rFonts w:ascii="PermianSerifTypeface" w:hAnsi="PermianSerifTypeface"/>
          <w:sz w:val="22"/>
          <w:szCs w:val="22"/>
          <w:lang w:val="ro-MD"/>
        </w:rPr>
        <w:t>, Banca Națională a Moldovei va lua în considerare ratele de fraudă înregistrate de prestatori</w:t>
      </w:r>
      <w:r w:rsidR="00F77ABB">
        <w:rPr>
          <w:rFonts w:ascii="PermianSerifTypeface" w:hAnsi="PermianSerifTypeface"/>
          <w:sz w:val="22"/>
          <w:szCs w:val="22"/>
          <w:lang w:val="ro-MD"/>
        </w:rPr>
        <w:t xml:space="preserve">i de servicii de plată în cauză. </w:t>
      </w:r>
      <w:r w:rsidRPr="0066146D">
        <w:rPr>
          <w:rFonts w:ascii="PermianSerifTypeface" w:hAnsi="PermianSerifTypeface"/>
          <w:sz w:val="22"/>
          <w:szCs w:val="22"/>
          <w:lang w:val="ro-MD"/>
        </w:rPr>
        <w:t>Rata fraudelor se va calcula raportând:</w:t>
      </w:r>
    </w:p>
    <w:p w14:paraId="48EA7B04" w14:textId="383381E8" w:rsidR="007152BF" w:rsidRPr="00D156CB" w:rsidRDefault="007152BF" w:rsidP="00D156CB">
      <w:pPr>
        <w:pStyle w:val="NormalWeb"/>
        <w:numPr>
          <w:ilvl w:val="0"/>
          <w:numId w:val="38"/>
        </w:numPr>
        <w:tabs>
          <w:tab w:val="left" w:pos="851"/>
        </w:tabs>
        <w:spacing w:after="120"/>
        <w:ind w:left="0" w:firstLine="501"/>
        <w:contextualSpacing/>
        <w:jc w:val="both"/>
        <w:rPr>
          <w:rFonts w:ascii="PermianSerifTypeface" w:hAnsi="PermianSerifTypeface"/>
          <w:sz w:val="22"/>
          <w:szCs w:val="22"/>
          <w:lang w:val="ro-MD"/>
        </w:rPr>
      </w:pPr>
      <w:r w:rsidRPr="00AD09A8">
        <w:rPr>
          <w:rFonts w:ascii="PermianSerifTypeface" w:hAnsi="PermianSerifTypeface"/>
          <w:sz w:val="22"/>
          <w:szCs w:val="22"/>
          <w:lang w:val="ro-MD"/>
        </w:rPr>
        <w:t xml:space="preserve">Valoarea cumulată a operațiunilor de plată efectuate la distanță </w:t>
      </w:r>
      <w:r w:rsidR="00AD09A8" w:rsidRPr="00AD09A8">
        <w:rPr>
          <w:rFonts w:ascii="PermianSerifTypeface" w:hAnsi="PermianSerifTypeface"/>
          <w:sz w:val="22"/>
          <w:szCs w:val="22"/>
          <w:lang w:val="ro-MD"/>
        </w:rPr>
        <w:t xml:space="preserve">considerate </w:t>
      </w:r>
      <w:r w:rsidRPr="00AD09A8">
        <w:rPr>
          <w:rFonts w:ascii="PermianSerifTypeface" w:hAnsi="PermianSerifTypeface"/>
          <w:sz w:val="22"/>
          <w:szCs w:val="22"/>
          <w:lang w:val="ro-MD"/>
        </w:rPr>
        <w:t>frauduloase, pentru care s-a aplicat autentificarea strictă și a operațiunilor de plată</w:t>
      </w:r>
      <w:r w:rsidR="0083489F">
        <w:rPr>
          <w:rFonts w:ascii="PermianSerifTypeface" w:hAnsi="PermianSerifTypeface"/>
          <w:sz w:val="22"/>
          <w:szCs w:val="22"/>
          <w:lang w:val="ro-MD"/>
        </w:rPr>
        <w:t xml:space="preserve"> </w:t>
      </w:r>
      <w:r w:rsidR="00AD09A8" w:rsidRPr="00AD09A8">
        <w:rPr>
          <w:rFonts w:ascii="PermianSerifTypeface" w:hAnsi="PermianSerifTypeface"/>
          <w:sz w:val="22"/>
          <w:szCs w:val="22"/>
          <w:lang w:val="ro-MD"/>
        </w:rPr>
        <w:t>sau</w:t>
      </w:r>
      <w:r w:rsidRPr="00AD09A8">
        <w:rPr>
          <w:rFonts w:ascii="PermianSerifTypeface" w:hAnsi="PermianSerifTypeface"/>
          <w:sz w:val="22"/>
          <w:szCs w:val="22"/>
          <w:lang w:val="ro-MD"/>
        </w:rPr>
        <w:t xml:space="preserve"> efectuate prin utilizarea unor procese sau protocoale de plată</w:t>
      </w:r>
      <w:r w:rsidR="00D156CB">
        <w:rPr>
          <w:rFonts w:ascii="PermianSerifTypeface" w:hAnsi="PermianSerifTypeface"/>
          <w:sz w:val="22"/>
          <w:szCs w:val="22"/>
          <w:lang w:val="ro-MD"/>
        </w:rPr>
        <w:t xml:space="preserve"> </w:t>
      </w:r>
      <w:r w:rsidRPr="00AD09A8">
        <w:rPr>
          <w:rFonts w:ascii="PermianSerifTypeface" w:hAnsi="PermianSerifTypeface"/>
          <w:sz w:val="22"/>
          <w:szCs w:val="22"/>
          <w:lang w:val="ro-MD"/>
        </w:rPr>
        <w:t xml:space="preserve"> specifice care sunt puse la dispoziția plătitorilor ce nu sunt consumatori</w:t>
      </w:r>
      <w:r w:rsidR="00D156CB">
        <w:rPr>
          <w:rFonts w:ascii="PermianSerifTypeface" w:hAnsi="PermianSerifTypeface"/>
          <w:sz w:val="22"/>
          <w:szCs w:val="22"/>
          <w:lang w:val="ro-MD"/>
        </w:rPr>
        <w:t>, l</w:t>
      </w:r>
      <w:r w:rsidRPr="00D156CB">
        <w:rPr>
          <w:rFonts w:ascii="PermianSerifTypeface" w:hAnsi="PermianSerifTypeface"/>
          <w:sz w:val="22"/>
          <w:szCs w:val="22"/>
          <w:lang w:val="ro-MD"/>
        </w:rPr>
        <w:t>a valoarea totală a operațiunii de plată efectuate la distanță, indiferent dacă s-a aplicat autentificarea strictă sau executate prin utilizarea proceselor sau protocoalelor de plată specifice care sunt puse la dispoziția plătitorilor ce nu sunt consumatori.</w:t>
      </w:r>
    </w:p>
    <w:p w14:paraId="667E158D" w14:textId="52549362" w:rsidR="00816FA8" w:rsidRPr="0066146D" w:rsidRDefault="00816FA8" w:rsidP="00816FA8">
      <w:pPr>
        <w:pStyle w:val="NormalWeb"/>
        <w:tabs>
          <w:tab w:val="left" w:pos="851"/>
        </w:tabs>
        <w:spacing w:after="120"/>
        <w:ind w:firstLine="851"/>
        <w:contextualSpacing/>
        <w:jc w:val="both"/>
        <w:rPr>
          <w:rFonts w:ascii="PermianSerifTypeface" w:hAnsi="PermianSerifTypeface"/>
          <w:sz w:val="22"/>
          <w:szCs w:val="22"/>
          <w:lang w:val="ro-MD"/>
        </w:rPr>
      </w:pPr>
      <w:r w:rsidRPr="0066146D">
        <w:rPr>
          <w:rFonts w:ascii="PermianSerifTypeface" w:hAnsi="PermianSerifTypeface"/>
          <w:sz w:val="22"/>
          <w:szCs w:val="22"/>
          <w:lang w:val="ro-MD"/>
        </w:rPr>
        <w:t>Se vor include toate operațiunile de plată frauduloase, indiferent dacă fondurile au fost recuperate sau nu. Calculul se va efectua pe o bază trimestrială, iar cursul de referință utilizat pentru conversii valutare va fi cursul mediu de referință al Băncii Naționale a Moldovei din trimestrul pentru care se calculează ratele de fra</w:t>
      </w:r>
      <w:r w:rsidR="00A37109" w:rsidRPr="0066146D">
        <w:rPr>
          <w:rFonts w:ascii="PermianSerifTypeface" w:hAnsi="PermianSerifTypeface"/>
          <w:sz w:val="22"/>
          <w:szCs w:val="22"/>
          <w:lang w:val="ro-MD"/>
        </w:rPr>
        <w:t>u</w:t>
      </w:r>
      <w:r w:rsidRPr="0066146D">
        <w:rPr>
          <w:rFonts w:ascii="PermianSerifTypeface" w:hAnsi="PermianSerifTypeface"/>
          <w:sz w:val="22"/>
          <w:szCs w:val="22"/>
          <w:lang w:val="ro-MD"/>
        </w:rPr>
        <w:t>dă.</w:t>
      </w:r>
    </w:p>
    <w:p w14:paraId="0E0DBEE8" w14:textId="47A9A3D7" w:rsidR="00816FA8" w:rsidRPr="0066146D" w:rsidRDefault="00AA407C" w:rsidP="00D57623">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66146D">
        <w:rPr>
          <w:rFonts w:ascii="PermianSerifTypeface" w:hAnsi="PermianSerifTypeface"/>
          <w:sz w:val="22"/>
          <w:szCs w:val="22"/>
          <w:lang w:val="ro-MD"/>
        </w:rPr>
        <w:t xml:space="preserve">În scopul acordării excepției menționate la pct. </w:t>
      </w:r>
      <w:r w:rsidR="00C23B15">
        <w:rPr>
          <w:rFonts w:ascii="PermianSerifTypeface" w:hAnsi="PermianSerifTypeface"/>
          <w:sz w:val="22"/>
          <w:szCs w:val="22"/>
          <w:lang w:val="ro-MD"/>
        </w:rPr>
        <w:fldChar w:fldCharType="begin"/>
      </w:r>
      <w:r w:rsidR="00C23B15">
        <w:rPr>
          <w:rFonts w:ascii="PermianSerifTypeface" w:hAnsi="PermianSerifTypeface"/>
          <w:sz w:val="22"/>
          <w:szCs w:val="22"/>
          <w:lang w:val="ro-MD"/>
        </w:rPr>
        <w:instrText xml:space="preserve"> REF _Ref122341310 \r \h </w:instrText>
      </w:r>
      <w:r w:rsidR="00C23B15">
        <w:rPr>
          <w:rFonts w:ascii="PermianSerifTypeface" w:hAnsi="PermianSerifTypeface"/>
          <w:sz w:val="22"/>
          <w:szCs w:val="22"/>
          <w:lang w:val="ro-MD"/>
        </w:rPr>
      </w:r>
      <w:r w:rsidR="00C23B15">
        <w:rPr>
          <w:rFonts w:ascii="PermianSerifTypeface" w:hAnsi="PermianSerifTypeface"/>
          <w:sz w:val="22"/>
          <w:szCs w:val="22"/>
          <w:lang w:val="ro-MD"/>
        </w:rPr>
        <w:fldChar w:fldCharType="separate"/>
      </w:r>
      <w:r w:rsidR="00264D42">
        <w:rPr>
          <w:rFonts w:ascii="PermianSerifTypeface" w:hAnsi="PermianSerifTypeface"/>
          <w:sz w:val="22"/>
          <w:szCs w:val="22"/>
          <w:lang w:val="ro-MD"/>
        </w:rPr>
        <w:t>28</w:t>
      </w:r>
      <w:r w:rsidR="00C23B15">
        <w:rPr>
          <w:rFonts w:ascii="PermianSerifTypeface" w:hAnsi="PermianSerifTypeface"/>
          <w:sz w:val="22"/>
          <w:szCs w:val="22"/>
          <w:lang w:val="ro-MD"/>
        </w:rPr>
        <w:fldChar w:fldCharType="end"/>
      </w:r>
      <w:r w:rsidRPr="0066146D">
        <w:rPr>
          <w:rFonts w:ascii="PermianSerifTypeface" w:hAnsi="PermianSerifTypeface"/>
          <w:sz w:val="22"/>
          <w:szCs w:val="22"/>
          <w:lang w:val="ro-MD"/>
        </w:rPr>
        <w:t>, prestatorul de servicii de plată trebuie să prezinte Băncii Naționale a Moldovei următoarele:</w:t>
      </w:r>
    </w:p>
    <w:p w14:paraId="40618759" w14:textId="1DB413ED" w:rsidR="00AA407C" w:rsidRPr="0066146D" w:rsidRDefault="00A37109" w:rsidP="005F4966">
      <w:pPr>
        <w:pStyle w:val="NormalWeb"/>
        <w:numPr>
          <w:ilvl w:val="0"/>
          <w:numId w:val="39"/>
        </w:numPr>
        <w:tabs>
          <w:tab w:val="left" w:pos="851"/>
        </w:tabs>
        <w:spacing w:after="120"/>
        <w:ind w:left="0" w:firstLine="501"/>
        <w:contextualSpacing/>
        <w:jc w:val="both"/>
        <w:rPr>
          <w:rFonts w:ascii="PermianSerifTypeface" w:hAnsi="PermianSerifTypeface"/>
          <w:sz w:val="22"/>
          <w:szCs w:val="22"/>
          <w:lang w:val="ro-MD"/>
        </w:rPr>
      </w:pPr>
      <w:r w:rsidRPr="0066146D">
        <w:rPr>
          <w:rFonts w:ascii="PermianSerifTypeface" w:hAnsi="PermianSerifTypeface"/>
          <w:sz w:val="22"/>
          <w:szCs w:val="22"/>
          <w:lang w:val="ro-MD"/>
        </w:rPr>
        <w:t xml:space="preserve">Un </w:t>
      </w:r>
      <w:r w:rsidR="00AD09A8">
        <w:rPr>
          <w:rFonts w:ascii="PermianSerifTypeface" w:hAnsi="PermianSerifTypeface"/>
          <w:sz w:val="22"/>
          <w:szCs w:val="22"/>
          <w:lang w:val="ro-MD"/>
        </w:rPr>
        <w:t xml:space="preserve">raport de </w:t>
      </w:r>
      <w:r w:rsidRPr="0066146D">
        <w:rPr>
          <w:rFonts w:ascii="PermianSerifTypeface" w:hAnsi="PermianSerifTypeface"/>
          <w:sz w:val="22"/>
          <w:szCs w:val="22"/>
          <w:lang w:val="ro-MD"/>
        </w:rPr>
        <w:t>audit</w:t>
      </w:r>
      <w:r w:rsidR="00310D0B" w:rsidRPr="0066146D">
        <w:rPr>
          <w:rFonts w:ascii="PermianSerifTypeface" w:hAnsi="PermianSerifTypeface"/>
          <w:sz w:val="22"/>
          <w:szCs w:val="22"/>
          <w:lang w:val="ro-MD"/>
        </w:rPr>
        <w:t xml:space="preserve"> detaliat </w:t>
      </w:r>
      <w:r w:rsidR="00AD09A8">
        <w:rPr>
          <w:rFonts w:ascii="PermianSerifTypeface" w:hAnsi="PermianSerifTypeface"/>
          <w:sz w:val="22"/>
          <w:szCs w:val="22"/>
          <w:lang w:val="ro-MD"/>
        </w:rPr>
        <w:t xml:space="preserve">care să conțină rezultatele evaluării conformității a modalităților de plată specifice </w:t>
      </w:r>
      <w:r w:rsidR="00310D0B" w:rsidRPr="0066146D">
        <w:rPr>
          <w:rFonts w:ascii="PermianSerifTypeface" w:hAnsi="PermianSerifTypeface"/>
          <w:sz w:val="22"/>
          <w:szCs w:val="22"/>
          <w:lang w:val="ro-MD"/>
        </w:rPr>
        <w:t xml:space="preserve">care să releve conformitatea proceselor și protocoalelor de plată specifice cu cerințele stabilite </w:t>
      </w:r>
      <w:r w:rsidR="0083489F">
        <w:rPr>
          <w:rFonts w:ascii="PermianSerifTypeface" w:hAnsi="PermianSerifTypeface"/>
          <w:sz w:val="22"/>
          <w:szCs w:val="22"/>
          <w:lang w:val="ro-MD"/>
        </w:rPr>
        <w:t>la art.</w:t>
      </w:r>
      <w:r w:rsidR="00197F71" w:rsidRPr="0066146D">
        <w:rPr>
          <w:rFonts w:ascii="PermianSerifTypeface" w:hAnsi="PermianSerifTypeface"/>
          <w:sz w:val="22"/>
          <w:szCs w:val="22"/>
          <w:lang w:val="ro-MD"/>
        </w:rPr>
        <w:t xml:space="preserve"> 32</w:t>
      </w:r>
      <w:r w:rsidR="00197F71" w:rsidRPr="0066146D">
        <w:rPr>
          <w:rFonts w:ascii="PermianSerifTypeface" w:hAnsi="PermianSerifTypeface"/>
          <w:sz w:val="22"/>
          <w:szCs w:val="22"/>
          <w:vertAlign w:val="superscript"/>
          <w:lang w:val="ro-MD"/>
        </w:rPr>
        <w:t>1</w:t>
      </w:r>
      <w:r w:rsidR="00197F71" w:rsidRPr="0066146D">
        <w:rPr>
          <w:rFonts w:ascii="PermianSerifTypeface" w:hAnsi="PermianSerifTypeface"/>
          <w:sz w:val="22"/>
          <w:szCs w:val="22"/>
          <w:lang w:val="ro-MD"/>
        </w:rPr>
        <w:t xml:space="preserve"> și 32</w:t>
      </w:r>
      <w:r w:rsidR="00197F71" w:rsidRPr="0066146D">
        <w:rPr>
          <w:rFonts w:ascii="PermianSerifTypeface" w:hAnsi="PermianSerifTypeface"/>
          <w:sz w:val="22"/>
          <w:szCs w:val="22"/>
          <w:vertAlign w:val="superscript"/>
          <w:lang w:val="ro-MD"/>
        </w:rPr>
        <w:t>2</w:t>
      </w:r>
      <w:r w:rsidR="00197F71" w:rsidRPr="0066146D">
        <w:rPr>
          <w:rFonts w:ascii="PermianSerifTypeface" w:hAnsi="PermianSerifTypeface"/>
          <w:sz w:val="22"/>
          <w:szCs w:val="22"/>
          <w:lang w:val="ro-MD"/>
        </w:rPr>
        <w:t xml:space="preserve"> din </w:t>
      </w:r>
      <w:r w:rsidR="0083489F">
        <w:rPr>
          <w:rFonts w:ascii="PermianSerifTypeface" w:hAnsi="PermianSerifTypeface"/>
          <w:sz w:val="22"/>
          <w:szCs w:val="22"/>
          <w:lang w:val="ro-MD"/>
        </w:rPr>
        <w:t>L</w:t>
      </w:r>
      <w:r w:rsidR="00310D0B" w:rsidRPr="0066146D">
        <w:rPr>
          <w:rFonts w:ascii="PermianSerifTypeface" w:hAnsi="PermianSerifTypeface"/>
          <w:sz w:val="22"/>
          <w:szCs w:val="22"/>
          <w:lang w:val="ro-MD"/>
        </w:rPr>
        <w:t>ege</w:t>
      </w:r>
      <w:r w:rsidR="00E43328">
        <w:rPr>
          <w:rFonts w:ascii="PermianSerifTypeface" w:hAnsi="PermianSerifTypeface"/>
          <w:sz w:val="22"/>
          <w:szCs w:val="22"/>
          <w:lang w:val="ro-MD"/>
        </w:rPr>
        <w:t>a nr. 114/2012 cu privire la serviciile de plată și moneda electronică</w:t>
      </w:r>
      <w:r w:rsidR="00197F71" w:rsidRPr="0066146D">
        <w:rPr>
          <w:rFonts w:ascii="PermianSerifTypeface" w:hAnsi="PermianSerifTypeface"/>
          <w:sz w:val="22"/>
          <w:szCs w:val="22"/>
          <w:lang w:val="ro-MD"/>
        </w:rPr>
        <w:t xml:space="preserve">, </w:t>
      </w:r>
      <w:r w:rsidR="00AD09A8">
        <w:rPr>
          <w:rFonts w:ascii="PermianSerifTypeface" w:hAnsi="PermianSerifTypeface"/>
          <w:sz w:val="22"/>
          <w:szCs w:val="22"/>
          <w:lang w:val="ro-MD"/>
        </w:rPr>
        <w:t>și cerințele regulatorii aplicabile</w:t>
      </w:r>
      <w:r w:rsidR="00EB1D9B" w:rsidRPr="0066146D">
        <w:rPr>
          <w:rFonts w:ascii="PermianSerifTypeface" w:hAnsi="PermianSerifTypeface"/>
          <w:sz w:val="22"/>
          <w:szCs w:val="22"/>
          <w:lang w:val="ro-MD"/>
        </w:rPr>
        <w:t xml:space="preserve"> din prezentul regulament</w:t>
      </w:r>
      <w:r w:rsidR="008921F4" w:rsidRPr="0066146D">
        <w:rPr>
          <w:rFonts w:ascii="PermianSerifTypeface" w:hAnsi="PermianSerifTypeface"/>
          <w:sz w:val="22"/>
          <w:szCs w:val="22"/>
          <w:lang w:val="ro-MD"/>
        </w:rPr>
        <w:t xml:space="preserve"> și </w:t>
      </w:r>
      <w:r w:rsidR="0083489F">
        <w:rPr>
          <w:rFonts w:ascii="PermianSerifTypeface" w:hAnsi="PermianSerifTypeface"/>
          <w:sz w:val="22"/>
          <w:szCs w:val="22"/>
          <w:lang w:val="ro-MD"/>
        </w:rPr>
        <w:t>din</w:t>
      </w:r>
      <w:r w:rsidR="008921F4" w:rsidRPr="0066146D">
        <w:rPr>
          <w:rFonts w:ascii="PermianSerifTypeface" w:hAnsi="PermianSerifTypeface"/>
          <w:sz w:val="22"/>
          <w:szCs w:val="22"/>
          <w:lang w:val="ro-MD"/>
        </w:rPr>
        <w:t xml:space="preserve"> Regulamentul privind măsurile de securitate referitoare la riscurile operaționale și de securitate aferente serviciilor de plată. Pentru a demonstra conformarea cu prevederile pct. </w:t>
      </w:r>
      <w:r w:rsidR="00C23B15">
        <w:rPr>
          <w:rFonts w:ascii="PermianSerifTypeface" w:hAnsi="PermianSerifTypeface"/>
          <w:sz w:val="22"/>
          <w:szCs w:val="22"/>
          <w:lang w:val="ro-MD"/>
        </w:rPr>
        <w:fldChar w:fldCharType="begin"/>
      </w:r>
      <w:r w:rsidR="00C23B15">
        <w:rPr>
          <w:rFonts w:ascii="PermianSerifTypeface" w:hAnsi="PermianSerifTypeface"/>
          <w:sz w:val="22"/>
          <w:szCs w:val="22"/>
          <w:lang w:val="ro-MD"/>
        </w:rPr>
        <w:instrText xml:space="preserve"> REF _Ref122341354 \r \h </w:instrText>
      </w:r>
      <w:r w:rsidR="00C23B15">
        <w:rPr>
          <w:rFonts w:ascii="PermianSerifTypeface" w:hAnsi="PermianSerifTypeface"/>
          <w:sz w:val="22"/>
          <w:szCs w:val="22"/>
          <w:lang w:val="ro-MD"/>
        </w:rPr>
      </w:r>
      <w:r w:rsidR="00C23B15">
        <w:rPr>
          <w:rFonts w:ascii="PermianSerifTypeface" w:hAnsi="PermianSerifTypeface"/>
          <w:sz w:val="22"/>
          <w:szCs w:val="22"/>
          <w:lang w:val="ro-MD"/>
        </w:rPr>
        <w:fldChar w:fldCharType="separate"/>
      </w:r>
      <w:r w:rsidR="00264D42">
        <w:rPr>
          <w:rFonts w:ascii="PermianSerifTypeface" w:hAnsi="PermianSerifTypeface"/>
          <w:sz w:val="22"/>
          <w:szCs w:val="22"/>
          <w:lang w:val="ro-MD"/>
        </w:rPr>
        <w:t>6</w:t>
      </w:r>
      <w:r w:rsidR="00C23B15">
        <w:rPr>
          <w:rFonts w:ascii="PermianSerifTypeface" w:hAnsi="PermianSerifTypeface"/>
          <w:sz w:val="22"/>
          <w:szCs w:val="22"/>
          <w:lang w:val="ro-MD"/>
        </w:rPr>
        <w:fldChar w:fldCharType="end"/>
      </w:r>
      <w:r w:rsidR="00EB1D9B" w:rsidRPr="0066146D">
        <w:rPr>
          <w:rFonts w:ascii="PermianSerifTypeface" w:hAnsi="PermianSerifTypeface"/>
          <w:sz w:val="22"/>
          <w:szCs w:val="22"/>
          <w:lang w:val="ro-MD"/>
        </w:rPr>
        <w:t>-</w:t>
      </w:r>
      <w:r w:rsidR="00C23B15">
        <w:rPr>
          <w:rFonts w:ascii="PermianSerifTypeface" w:hAnsi="PermianSerifTypeface"/>
          <w:sz w:val="22"/>
          <w:szCs w:val="22"/>
          <w:lang w:val="ro-MD"/>
        </w:rPr>
        <w:fldChar w:fldCharType="begin"/>
      </w:r>
      <w:r w:rsidR="00C23B15">
        <w:rPr>
          <w:rFonts w:ascii="PermianSerifTypeface" w:hAnsi="PermianSerifTypeface"/>
          <w:sz w:val="22"/>
          <w:szCs w:val="22"/>
          <w:lang w:val="ro-MD"/>
        </w:rPr>
        <w:instrText xml:space="preserve"> REF _Ref122341364 \r \h </w:instrText>
      </w:r>
      <w:r w:rsidR="00C23B15">
        <w:rPr>
          <w:rFonts w:ascii="PermianSerifTypeface" w:hAnsi="PermianSerifTypeface"/>
          <w:sz w:val="22"/>
          <w:szCs w:val="22"/>
          <w:lang w:val="ro-MD"/>
        </w:rPr>
      </w:r>
      <w:r w:rsidR="00C23B15">
        <w:rPr>
          <w:rFonts w:ascii="PermianSerifTypeface" w:hAnsi="PermianSerifTypeface"/>
          <w:sz w:val="22"/>
          <w:szCs w:val="22"/>
          <w:lang w:val="ro-MD"/>
        </w:rPr>
        <w:fldChar w:fldCharType="separate"/>
      </w:r>
      <w:r w:rsidR="00264D42">
        <w:rPr>
          <w:rFonts w:ascii="PermianSerifTypeface" w:hAnsi="PermianSerifTypeface"/>
          <w:sz w:val="22"/>
          <w:szCs w:val="22"/>
          <w:lang w:val="ro-MD"/>
        </w:rPr>
        <w:t>8</w:t>
      </w:r>
      <w:r w:rsidR="00C23B15">
        <w:rPr>
          <w:rFonts w:ascii="PermianSerifTypeface" w:hAnsi="PermianSerifTypeface"/>
          <w:sz w:val="22"/>
          <w:szCs w:val="22"/>
          <w:lang w:val="ro-MD"/>
        </w:rPr>
        <w:fldChar w:fldCharType="end"/>
      </w:r>
      <w:r w:rsidR="008921F4" w:rsidRPr="0066146D">
        <w:rPr>
          <w:rFonts w:ascii="PermianSerifTypeface" w:hAnsi="PermianSerifTypeface"/>
          <w:sz w:val="22"/>
          <w:szCs w:val="22"/>
          <w:lang w:val="ro-MD"/>
        </w:rPr>
        <w:t xml:space="preserve"> din regulament din perspectiva cerințelor instituite de prevederile acestui articol pentru auditor, prestatorii de servicii de plată solicitanți trebuie să transmită Băncii Naționale a Moldovei o declarație pe proprie răspundere a persoanei care a auditat procesele sau protocoalelor de plată specifice (ca parte a sistemului IT al </w:t>
      </w:r>
      <w:r w:rsidR="008921F4" w:rsidRPr="0066146D">
        <w:rPr>
          <w:rFonts w:ascii="PermianSerifTypeface" w:hAnsi="PermianSerifTypeface"/>
          <w:sz w:val="22"/>
          <w:szCs w:val="22"/>
          <w:lang w:val="ro-MD"/>
        </w:rPr>
        <w:lastRenderedPageBreak/>
        <w:t xml:space="preserve">prestatorului de servicii de plată sau independent) referitoare la </w:t>
      </w:r>
      <w:r w:rsidR="00BC4988">
        <w:rPr>
          <w:rFonts w:ascii="PermianSerifTypeface" w:hAnsi="PermianSerifTypeface"/>
          <w:sz w:val="22"/>
          <w:szCs w:val="22"/>
          <w:lang w:val="ro-MD"/>
        </w:rPr>
        <w:t xml:space="preserve">independența sa operațională față de prestatorul de servicii de plată și </w:t>
      </w:r>
      <w:r w:rsidR="008921F4" w:rsidRPr="0066146D">
        <w:rPr>
          <w:rFonts w:ascii="PermianSerifTypeface" w:hAnsi="PermianSerifTypeface"/>
          <w:sz w:val="22"/>
          <w:szCs w:val="22"/>
          <w:lang w:val="ro-MD"/>
        </w:rPr>
        <w:t>certificările în domeniul securității IT deținute</w:t>
      </w:r>
      <w:r w:rsidR="00BC4988">
        <w:rPr>
          <w:rFonts w:ascii="PermianSerifTypeface" w:hAnsi="PermianSerifTypeface"/>
          <w:sz w:val="22"/>
          <w:szCs w:val="22"/>
          <w:lang w:val="ro-MD"/>
        </w:rPr>
        <w:t>, precum</w:t>
      </w:r>
      <w:r w:rsidR="008921F4" w:rsidRPr="0066146D">
        <w:rPr>
          <w:rFonts w:ascii="PermianSerifTypeface" w:hAnsi="PermianSerifTypeface"/>
          <w:sz w:val="22"/>
          <w:szCs w:val="22"/>
          <w:lang w:val="ro-MD"/>
        </w:rPr>
        <w:t xml:space="preserve"> și expertiza în domeniul plăților;</w:t>
      </w:r>
    </w:p>
    <w:p w14:paraId="78923C97" w14:textId="63D80F9D" w:rsidR="008921F4" w:rsidRPr="0066146D" w:rsidRDefault="00313C17" w:rsidP="005F4966">
      <w:pPr>
        <w:pStyle w:val="NormalWeb"/>
        <w:numPr>
          <w:ilvl w:val="0"/>
          <w:numId w:val="39"/>
        </w:numPr>
        <w:tabs>
          <w:tab w:val="left" w:pos="851"/>
        </w:tabs>
        <w:spacing w:after="120"/>
        <w:ind w:left="0" w:firstLine="501"/>
        <w:contextualSpacing/>
        <w:jc w:val="both"/>
        <w:rPr>
          <w:rFonts w:ascii="PermianSerifTypeface" w:hAnsi="PermianSerifTypeface"/>
          <w:sz w:val="22"/>
          <w:szCs w:val="22"/>
          <w:lang w:val="ro-MD"/>
        </w:rPr>
      </w:pPr>
      <w:r w:rsidRPr="0066146D">
        <w:rPr>
          <w:rFonts w:ascii="PermianSerifTypeface" w:hAnsi="PermianSerifTypeface"/>
          <w:sz w:val="22"/>
          <w:szCs w:val="22"/>
          <w:lang w:val="ro-MD"/>
        </w:rPr>
        <w:t>Nivelu</w:t>
      </w:r>
      <w:r w:rsidR="00AD09A8">
        <w:rPr>
          <w:rFonts w:ascii="PermianSerifTypeface" w:hAnsi="PermianSerifTypeface"/>
          <w:sz w:val="22"/>
          <w:szCs w:val="22"/>
          <w:lang w:val="ro-MD"/>
        </w:rPr>
        <w:t>l</w:t>
      </w:r>
      <w:r w:rsidRPr="0066146D">
        <w:rPr>
          <w:rFonts w:ascii="PermianSerifTypeface" w:hAnsi="PermianSerifTypeface"/>
          <w:sz w:val="22"/>
          <w:szCs w:val="22"/>
          <w:lang w:val="ro-MD"/>
        </w:rPr>
        <w:t xml:space="preserve"> ratei de fraudă </w:t>
      </w:r>
      <w:r w:rsidR="00AD09A8">
        <w:rPr>
          <w:rFonts w:ascii="PermianSerifTypeface" w:hAnsi="PermianSerifTypeface"/>
          <w:sz w:val="22"/>
          <w:szCs w:val="22"/>
          <w:lang w:val="ro-MD"/>
        </w:rPr>
        <w:t>pentru</w:t>
      </w:r>
      <w:r w:rsidRPr="0066146D">
        <w:rPr>
          <w:rFonts w:ascii="PermianSerifTypeface" w:hAnsi="PermianSerifTypeface"/>
          <w:sz w:val="22"/>
          <w:szCs w:val="22"/>
          <w:lang w:val="ro-MD"/>
        </w:rPr>
        <w:t xml:space="preserve"> operațiunil</w:t>
      </w:r>
      <w:r w:rsidR="00AD09A8">
        <w:rPr>
          <w:rFonts w:ascii="PermianSerifTypeface" w:hAnsi="PermianSerifTypeface"/>
          <w:sz w:val="22"/>
          <w:szCs w:val="22"/>
          <w:lang w:val="ro-MD"/>
        </w:rPr>
        <w:t>e</w:t>
      </w:r>
      <w:r w:rsidRPr="0066146D">
        <w:rPr>
          <w:rFonts w:ascii="PermianSerifTypeface" w:hAnsi="PermianSerifTypeface"/>
          <w:sz w:val="22"/>
          <w:szCs w:val="22"/>
          <w:lang w:val="ro-MD"/>
        </w:rPr>
        <w:t xml:space="preserve"> de plată inițiate prin intermediul </w:t>
      </w:r>
      <w:r w:rsidR="00AD09A8">
        <w:rPr>
          <w:rFonts w:ascii="PermianSerifTypeface" w:hAnsi="PermianSerifTypeface"/>
          <w:sz w:val="22"/>
          <w:szCs w:val="22"/>
          <w:lang w:val="ro-MD"/>
        </w:rPr>
        <w:t>modalităților</w:t>
      </w:r>
      <w:r w:rsidRPr="0066146D">
        <w:rPr>
          <w:rFonts w:ascii="PermianSerifTypeface" w:hAnsi="PermianSerifTypeface"/>
          <w:sz w:val="22"/>
          <w:szCs w:val="22"/>
          <w:lang w:val="ro-MD"/>
        </w:rPr>
        <w:t xml:space="preserve"> de plată specifice. Acestea se vor raporta Băncii Naționale a Moldovei trimestrial.</w:t>
      </w:r>
    </w:p>
    <w:p w14:paraId="1D2B7634" w14:textId="46B562DC" w:rsidR="00876587" w:rsidRDefault="00876587" w:rsidP="006002BB">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20" w:name="_Ref122340379"/>
      <w:r w:rsidRPr="0066146D">
        <w:rPr>
          <w:rFonts w:ascii="PermianSerifTypeface" w:hAnsi="PermianSerifTypeface"/>
          <w:sz w:val="22"/>
          <w:szCs w:val="22"/>
          <w:lang w:val="ro-MD"/>
        </w:rPr>
        <w:t>Prestatorii de servicii de plată au dreptul să</w:t>
      </w:r>
      <w:r w:rsidRPr="00876587">
        <w:rPr>
          <w:rFonts w:ascii="PermianSerifTypeface" w:hAnsi="PermianSerifTypeface"/>
          <w:sz w:val="22"/>
          <w:szCs w:val="22"/>
          <w:lang w:val="ro-MD"/>
        </w:rPr>
        <w:t xml:space="preserve"> nu aplice autentificarea strictă a clienților în cazul în care plătitorul inițiază o operațiune electronică de plată la distanță care este identificată de către prestatorul de servicii de plată ca prezentând un nivel scăzut de risc în conformitate cu mecanismele de monitorizare a operațiunilor</w:t>
      </w:r>
      <w:r w:rsidR="00AD09A8">
        <w:rPr>
          <w:rFonts w:ascii="PermianSerifTypeface" w:hAnsi="PermianSerifTypeface"/>
          <w:sz w:val="22"/>
          <w:szCs w:val="22"/>
          <w:lang w:val="ro-MD"/>
        </w:rPr>
        <w:t xml:space="preserve"> implementate.</w:t>
      </w:r>
      <w:bookmarkEnd w:id="20"/>
      <w:r w:rsidRPr="00876587">
        <w:rPr>
          <w:rFonts w:ascii="PermianSerifTypeface" w:hAnsi="PermianSerifTypeface"/>
          <w:sz w:val="22"/>
          <w:szCs w:val="22"/>
          <w:lang w:val="ro-MD"/>
        </w:rPr>
        <w:t xml:space="preserve"> </w:t>
      </w:r>
    </w:p>
    <w:p w14:paraId="27625A6C" w14:textId="5345DA1C" w:rsidR="00876587" w:rsidRPr="00D52B3A" w:rsidRDefault="00876587" w:rsidP="006002BB">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876587">
        <w:rPr>
          <w:rFonts w:ascii="PermianSerifTypeface" w:hAnsi="PermianSerifTypeface"/>
          <w:sz w:val="22"/>
          <w:szCs w:val="22"/>
          <w:lang w:val="ro-MD"/>
        </w:rPr>
        <w:t xml:space="preserve">Se consideră că operațiunile electronice de plată </w:t>
      </w:r>
      <w:r w:rsidRPr="00D52B3A">
        <w:rPr>
          <w:rFonts w:ascii="PermianSerifTypeface" w:hAnsi="PermianSerifTypeface"/>
          <w:sz w:val="22"/>
          <w:szCs w:val="22"/>
          <w:lang w:val="ro-MD"/>
        </w:rPr>
        <w:t>prezintă un nivel scăzut de risc în cazul în care sunt îndeplinite toate condițiile următoare:</w:t>
      </w:r>
    </w:p>
    <w:p w14:paraId="03339730" w14:textId="23DA61EE" w:rsidR="00876587" w:rsidRPr="00050C68" w:rsidRDefault="00D52B3A" w:rsidP="005F4966">
      <w:pPr>
        <w:pStyle w:val="NormalWeb"/>
        <w:numPr>
          <w:ilvl w:val="0"/>
          <w:numId w:val="15"/>
        </w:numPr>
        <w:tabs>
          <w:tab w:val="left" w:pos="709"/>
        </w:tabs>
        <w:spacing w:after="120"/>
        <w:ind w:left="0" w:firstLine="426"/>
        <w:contextualSpacing/>
        <w:jc w:val="both"/>
        <w:rPr>
          <w:rFonts w:ascii="PermianSerifTypeface" w:hAnsi="PermianSerifTypeface"/>
          <w:sz w:val="22"/>
          <w:szCs w:val="22"/>
          <w:lang w:val="ro-MD"/>
        </w:rPr>
      </w:pPr>
      <w:r w:rsidRPr="00D52B3A">
        <w:rPr>
          <w:rFonts w:ascii="PermianSerifTypeface" w:hAnsi="PermianSerifTypeface"/>
          <w:sz w:val="22"/>
          <w:szCs w:val="22"/>
          <w:lang w:val="ro-MD"/>
        </w:rPr>
        <w:t>R</w:t>
      </w:r>
      <w:r w:rsidR="00973EE5" w:rsidRPr="00D52B3A">
        <w:rPr>
          <w:rFonts w:ascii="PermianSerifTypeface" w:hAnsi="PermianSerifTypeface"/>
          <w:sz w:val="22"/>
          <w:szCs w:val="22"/>
          <w:lang w:val="ro-MD"/>
        </w:rPr>
        <w:t xml:space="preserve">ata de fraudă pentru </w:t>
      </w:r>
      <w:r w:rsidR="00C22E5B">
        <w:rPr>
          <w:rFonts w:ascii="PermianSerifTypeface" w:hAnsi="PermianSerifTypeface"/>
          <w:sz w:val="22"/>
          <w:szCs w:val="22"/>
          <w:lang w:val="ro-MD"/>
        </w:rPr>
        <w:t xml:space="preserve">un </w:t>
      </w:r>
      <w:r w:rsidR="00973EE5" w:rsidRPr="00D52B3A">
        <w:rPr>
          <w:rFonts w:ascii="PermianSerifTypeface" w:hAnsi="PermianSerifTypeface"/>
          <w:sz w:val="22"/>
          <w:szCs w:val="22"/>
          <w:lang w:val="ro-MD"/>
        </w:rPr>
        <w:t xml:space="preserve">tip de operațiuni, raportată de către prestatorul de servicii de plată și </w:t>
      </w:r>
      <w:r w:rsidR="00973EE5" w:rsidRPr="00050C68">
        <w:rPr>
          <w:rFonts w:ascii="PermianSerifTypeface" w:hAnsi="PermianSerifTypeface"/>
          <w:sz w:val="22"/>
          <w:szCs w:val="22"/>
          <w:lang w:val="ro-MD"/>
        </w:rPr>
        <w:t>calculată în conformitate</w:t>
      </w:r>
      <w:r w:rsidR="004422B5" w:rsidRPr="00050C68">
        <w:rPr>
          <w:rFonts w:ascii="PermianSerifTypeface" w:hAnsi="PermianSerifTypeface"/>
          <w:sz w:val="22"/>
          <w:szCs w:val="22"/>
          <w:lang w:val="ro-MD"/>
        </w:rPr>
        <w:t xml:space="preserve"> cu pct.</w:t>
      </w:r>
      <w:r w:rsidR="00C23B15" w:rsidRPr="00050C68">
        <w:rPr>
          <w:rFonts w:ascii="PermianSerifTypeface" w:hAnsi="PermianSerifTypeface"/>
          <w:sz w:val="22"/>
          <w:szCs w:val="22"/>
          <w:lang w:val="ro-MD"/>
        </w:rPr>
        <w:fldChar w:fldCharType="begin"/>
      </w:r>
      <w:r w:rsidR="00C23B15" w:rsidRPr="00050C68">
        <w:rPr>
          <w:rFonts w:ascii="PermianSerifTypeface" w:hAnsi="PermianSerifTypeface"/>
          <w:sz w:val="22"/>
          <w:szCs w:val="22"/>
          <w:lang w:val="ro-MD"/>
        </w:rPr>
        <w:instrText xml:space="preserve"> REF _Ref122340389 \r \h </w:instrText>
      </w:r>
      <w:r w:rsidR="00050C68">
        <w:rPr>
          <w:rFonts w:ascii="PermianSerifTypeface" w:hAnsi="PermianSerifTypeface"/>
          <w:sz w:val="22"/>
          <w:szCs w:val="22"/>
          <w:lang w:val="ro-MD"/>
        </w:rPr>
        <w:instrText xml:space="preserve"> \* MERGEFORMAT </w:instrText>
      </w:r>
      <w:r w:rsidR="00C23B15" w:rsidRPr="00050C68">
        <w:rPr>
          <w:rFonts w:ascii="PermianSerifTypeface" w:hAnsi="PermianSerifTypeface"/>
          <w:sz w:val="22"/>
          <w:szCs w:val="22"/>
          <w:lang w:val="ro-MD"/>
        </w:rPr>
      </w:r>
      <w:r w:rsidR="00C23B15" w:rsidRPr="00050C68">
        <w:rPr>
          <w:rFonts w:ascii="PermianSerifTypeface" w:hAnsi="PermianSerifTypeface"/>
          <w:sz w:val="22"/>
          <w:szCs w:val="22"/>
          <w:lang w:val="ro-MD"/>
        </w:rPr>
        <w:fldChar w:fldCharType="separate"/>
      </w:r>
      <w:r w:rsidR="00264D42">
        <w:rPr>
          <w:rFonts w:ascii="PermianSerifTypeface" w:hAnsi="PermianSerifTypeface"/>
          <w:sz w:val="22"/>
          <w:szCs w:val="22"/>
          <w:lang w:val="ro-MD"/>
        </w:rPr>
        <w:t>35</w:t>
      </w:r>
      <w:r w:rsidR="00C23B15" w:rsidRPr="00050C68">
        <w:rPr>
          <w:rFonts w:ascii="PermianSerifTypeface" w:hAnsi="PermianSerifTypeface"/>
          <w:sz w:val="22"/>
          <w:szCs w:val="22"/>
          <w:lang w:val="ro-MD"/>
        </w:rPr>
        <w:fldChar w:fldCharType="end"/>
      </w:r>
      <w:r w:rsidRPr="00050C68">
        <w:rPr>
          <w:rFonts w:ascii="PermianSerifTypeface" w:hAnsi="PermianSerifTypeface"/>
          <w:sz w:val="22"/>
          <w:szCs w:val="22"/>
          <w:lang w:val="ro-MD"/>
        </w:rPr>
        <w:t>-</w:t>
      </w:r>
      <w:r w:rsidR="00C23B15" w:rsidRPr="00050C68">
        <w:rPr>
          <w:rFonts w:ascii="PermianSerifTypeface" w:hAnsi="PermianSerifTypeface"/>
          <w:sz w:val="22"/>
          <w:szCs w:val="22"/>
          <w:lang w:val="ro-MD"/>
        </w:rPr>
        <w:fldChar w:fldCharType="begin"/>
      </w:r>
      <w:r w:rsidR="00C23B15" w:rsidRPr="00050C68">
        <w:rPr>
          <w:rFonts w:ascii="PermianSerifTypeface" w:hAnsi="PermianSerifTypeface"/>
          <w:sz w:val="22"/>
          <w:szCs w:val="22"/>
          <w:lang w:val="ro-MD"/>
        </w:rPr>
        <w:instrText xml:space="preserve"> REF _Ref122341487 \r \h </w:instrText>
      </w:r>
      <w:r w:rsidR="00050C68">
        <w:rPr>
          <w:rFonts w:ascii="PermianSerifTypeface" w:hAnsi="PermianSerifTypeface"/>
          <w:sz w:val="22"/>
          <w:szCs w:val="22"/>
          <w:lang w:val="ro-MD"/>
        </w:rPr>
        <w:instrText xml:space="preserve"> \* MERGEFORMAT </w:instrText>
      </w:r>
      <w:r w:rsidR="00C23B15" w:rsidRPr="00050C68">
        <w:rPr>
          <w:rFonts w:ascii="PermianSerifTypeface" w:hAnsi="PermianSerifTypeface"/>
          <w:sz w:val="22"/>
          <w:szCs w:val="22"/>
          <w:lang w:val="ro-MD"/>
        </w:rPr>
      </w:r>
      <w:r w:rsidR="00C23B15" w:rsidRPr="00050C68">
        <w:rPr>
          <w:rFonts w:ascii="PermianSerifTypeface" w:hAnsi="PermianSerifTypeface"/>
          <w:sz w:val="22"/>
          <w:szCs w:val="22"/>
          <w:lang w:val="ro-MD"/>
        </w:rPr>
        <w:fldChar w:fldCharType="separate"/>
      </w:r>
      <w:r w:rsidR="00264D42">
        <w:rPr>
          <w:rFonts w:ascii="PermianSerifTypeface" w:hAnsi="PermianSerifTypeface"/>
          <w:sz w:val="22"/>
          <w:szCs w:val="22"/>
          <w:lang w:val="ro-MD"/>
        </w:rPr>
        <w:t>37</w:t>
      </w:r>
      <w:r w:rsidR="00C23B15" w:rsidRPr="00050C68">
        <w:rPr>
          <w:rFonts w:ascii="PermianSerifTypeface" w:hAnsi="PermianSerifTypeface"/>
          <w:sz w:val="22"/>
          <w:szCs w:val="22"/>
          <w:lang w:val="ro-MD"/>
        </w:rPr>
        <w:fldChar w:fldCharType="end"/>
      </w:r>
      <w:r w:rsidR="00973EE5" w:rsidRPr="00050C68">
        <w:rPr>
          <w:rFonts w:ascii="PermianSerifTypeface" w:hAnsi="PermianSerifTypeface"/>
          <w:sz w:val="22"/>
          <w:szCs w:val="22"/>
          <w:lang w:val="ro-MD"/>
        </w:rPr>
        <w:t>, este egală sau mai mică decât rata de referință a fraudelor specificată în tabelul prevăzut în anex</w:t>
      </w:r>
      <w:r w:rsidR="00D32F25" w:rsidRPr="00050C68">
        <w:rPr>
          <w:rFonts w:ascii="PermianSerifTypeface" w:hAnsi="PermianSerifTypeface"/>
          <w:sz w:val="22"/>
          <w:szCs w:val="22"/>
          <w:lang w:val="ro-MD"/>
        </w:rPr>
        <w:t>a nr.1</w:t>
      </w:r>
      <w:r w:rsidR="00973EE5" w:rsidRPr="00050C68">
        <w:rPr>
          <w:rFonts w:ascii="PermianSerifTypeface" w:hAnsi="PermianSerifTypeface"/>
          <w:sz w:val="22"/>
          <w:szCs w:val="22"/>
          <w:lang w:val="ro-MD"/>
        </w:rPr>
        <w:t>;</w:t>
      </w:r>
    </w:p>
    <w:p w14:paraId="6D3BB785" w14:textId="338569AD" w:rsidR="00DA734F" w:rsidRPr="00050C68" w:rsidRDefault="00DA734F" w:rsidP="005F4966">
      <w:pPr>
        <w:pStyle w:val="NormalWeb"/>
        <w:numPr>
          <w:ilvl w:val="0"/>
          <w:numId w:val="15"/>
        </w:numPr>
        <w:tabs>
          <w:tab w:val="left" w:pos="709"/>
        </w:tabs>
        <w:spacing w:after="120"/>
        <w:ind w:left="0" w:firstLine="426"/>
        <w:contextualSpacing/>
        <w:jc w:val="both"/>
        <w:rPr>
          <w:rFonts w:ascii="PermianSerifTypeface" w:hAnsi="PermianSerifTypeface"/>
          <w:sz w:val="22"/>
          <w:szCs w:val="22"/>
          <w:lang w:val="ro-MD"/>
        </w:rPr>
      </w:pPr>
      <w:r w:rsidRPr="00050C68">
        <w:rPr>
          <w:rFonts w:ascii="PermianSerifTypeface" w:hAnsi="PermianSerifTypeface"/>
          <w:sz w:val="22"/>
          <w:szCs w:val="22"/>
          <w:lang w:val="ro-MD"/>
        </w:rPr>
        <w:t>valoarea operațiunii nu depășește valoarea relevantă a pragului de derogare menționată în tabelul din anex</w:t>
      </w:r>
      <w:r w:rsidR="00D32F25" w:rsidRPr="00050C68">
        <w:rPr>
          <w:rFonts w:ascii="PermianSerifTypeface" w:hAnsi="PermianSerifTypeface"/>
          <w:sz w:val="22"/>
          <w:szCs w:val="22"/>
          <w:lang w:val="ro-MD"/>
        </w:rPr>
        <w:t>a nr.1</w:t>
      </w:r>
      <w:r w:rsidRPr="00050C68">
        <w:rPr>
          <w:rFonts w:ascii="PermianSerifTypeface" w:hAnsi="PermianSerifTypeface"/>
          <w:sz w:val="22"/>
          <w:szCs w:val="22"/>
          <w:lang w:val="ro-MD"/>
        </w:rPr>
        <w:t>;</w:t>
      </w:r>
    </w:p>
    <w:p w14:paraId="26FC542B" w14:textId="0DEF4A07" w:rsidR="00DA734F" w:rsidRPr="00050C68" w:rsidRDefault="00DA734F" w:rsidP="00F813F8">
      <w:pPr>
        <w:pStyle w:val="NormalWeb"/>
        <w:numPr>
          <w:ilvl w:val="0"/>
          <w:numId w:val="15"/>
        </w:numPr>
        <w:tabs>
          <w:tab w:val="left" w:pos="709"/>
        </w:tabs>
        <w:spacing w:after="120"/>
        <w:ind w:left="0" w:firstLine="426"/>
        <w:contextualSpacing/>
        <w:jc w:val="both"/>
        <w:rPr>
          <w:rFonts w:ascii="PermianSerifTypeface" w:hAnsi="PermianSerifTypeface"/>
          <w:sz w:val="22"/>
          <w:szCs w:val="22"/>
          <w:lang w:val="ro-MD"/>
        </w:rPr>
      </w:pPr>
      <w:r w:rsidRPr="00050C68">
        <w:rPr>
          <w:rFonts w:ascii="PermianSerifTypeface" w:hAnsi="PermianSerifTypeface"/>
          <w:sz w:val="22"/>
          <w:szCs w:val="22"/>
          <w:lang w:val="ro-MD"/>
        </w:rPr>
        <w:t xml:space="preserve">prestatorii de servicii de plată, în urma realizării unei analize de risc în timp real, </w:t>
      </w:r>
      <w:r w:rsidR="00F813F8" w:rsidRPr="00050C68">
        <w:rPr>
          <w:rFonts w:ascii="PermianSerifTypeface" w:hAnsi="PermianSerifTypeface"/>
          <w:sz w:val="22"/>
          <w:szCs w:val="22"/>
          <w:lang w:val="ro-MD"/>
        </w:rPr>
        <w:t>mecanismele de monitorizare a operațiunilor</w:t>
      </w:r>
      <w:r w:rsidR="00166888" w:rsidRPr="00050C68">
        <w:rPr>
          <w:rFonts w:ascii="PermianSerifTypeface" w:hAnsi="PermianSerifTypeface"/>
          <w:sz w:val="22"/>
          <w:szCs w:val="22"/>
          <w:lang w:val="ro-MD"/>
        </w:rPr>
        <w:t xml:space="preserve"> </w:t>
      </w:r>
      <w:r w:rsidRPr="00050C68">
        <w:rPr>
          <w:rFonts w:ascii="PermianSerifTypeface" w:hAnsi="PermianSerifTypeface"/>
          <w:sz w:val="22"/>
          <w:szCs w:val="22"/>
          <w:lang w:val="ro-MD"/>
        </w:rPr>
        <w:t>nu au identificat niciunul dintre următoarele elemente:</w:t>
      </w:r>
    </w:p>
    <w:p w14:paraId="3935C0ED" w14:textId="3AB02954" w:rsidR="00DA734F" w:rsidRDefault="00DA734F" w:rsidP="00F813F8">
      <w:pPr>
        <w:pStyle w:val="NormalWeb"/>
        <w:numPr>
          <w:ilvl w:val="0"/>
          <w:numId w:val="15"/>
        </w:numPr>
        <w:tabs>
          <w:tab w:val="left" w:pos="709"/>
        </w:tabs>
        <w:spacing w:after="120"/>
        <w:ind w:left="0" w:firstLine="426"/>
        <w:contextualSpacing/>
        <w:jc w:val="both"/>
        <w:rPr>
          <w:rFonts w:ascii="PermianSerifTypeface" w:hAnsi="PermianSerifTypeface"/>
          <w:sz w:val="22"/>
          <w:szCs w:val="22"/>
          <w:lang w:val="ro-MD"/>
        </w:rPr>
      </w:pPr>
      <w:r w:rsidRPr="00050C68">
        <w:rPr>
          <w:rFonts w:ascii="PermianSerifTypeface" w:hAnsi="PermianSerifTypeface"/>
          <w:sz w:val="22"/>
          <w:szCs w:val="22"/>
          <w:lang w:val="ro-MD"/>
        </w:rPr>
        <w:t>cheltuieli anormale sau un</w:t>
      </w:r>
      <w:r w:rsidRPr="00DA734F">
        <w:rPr>
          <w:rFonts w:ascii="PermianSerifTypeface" w:hAnsi="PermianSerifTypeface"/>
          <w:sz w:val="22"/>
          <w:szCs w:val="22"/>
          <w:lang w:val="ro-MD"/>
        </w:rPr>
        <w:t xml:space="preserve"> model anormal de comportament al plătitorului;</w:t>
      </w:r>
    </w:p>
    <w:p w14:paraId="5E370CA0" w14:textId="5DC5938A" w:rsidR="00DA734F" w:rsidRDefault="00DA734F" w:rsidP="00F813F8">
      <w:pPr>
        <w:pStyle w:val="NormalWeb"/>
        <w:numPr>
          <w:ilvl w:val="0"/>
          <w:numId w:val="15"/>
        </w:numPr>
        <w:tabs>
          <w:tab w:val="left" w:pos="709"/>
        </w:tabs>
        <w:spacing w:after="120"/>
        <w:ind w:left="0" w:firstLine="426"/>
        <w:contextualSpacing/>
        <w:jc w:val="both"/>
        <w:rPr>
          <w:rFonts w:ascii="PermianSerifTypeface" w:hAnsi="PermianSerifTypeface"/>
          <w:sz w:val="22"/>
          <w:szCs w:val="22"/>
          <w:lang w:val="ro-MD"/>
        </w:rPr>
      </w:pPr>
      <w:r w:rsidRPr="00DA734F">
        <w:rPr>
          <w:rFonts w:ascii="PermianSerifTypeface" w:hAnsi="PermianSerifTypeface"/>
          <w:sz w:val="22"/>
          <w:szCs w:val="22"/>
          <w:lang w:val="ro-MD"/>
        </w:rPr>
        <w:t>informații neobișnuite cu privire la accesul plăti</w:t>
      </w:r>
      <w:r>
        <w:rPr>
          <w:rFonts w:ascii="PermianSerifTypeface" w:hAnsi="PermianSerifTypeface"/>
          <w:sz w:val="22"/>
          <w:szCs w:val="22"/>
          <w:lang w:val="ro-MD"/>
        </w:rPr>
        <w:t xml:space="preserve">torului la dispozitiv/programul </w:t>
      </w:r>
      <w:r w:rsidRPr="00DA734F">
        <w:rPr>
          <w:rFonts w:ascii="PermianSerifTypeface" w:hAnsi="PermianSerifTypeface"/>
          <w:sz w:val="22"/>
          <w:szCs w:val="22"/>
          <w:lang w:val="ro-MD"/>
        </w:rPr>
        <w:t>informatic;</w:t>
      </w:r>
    </w:p>
    <w:p w14:paraId="00EC4FBD" w14:textId="1C9B666A" w:rsidR="00DA734F" w:rsidRPr="005A3E79" w:rsidRDefault="00DA734F" w:rsidP="00F813F8">
      <w:pPr>
        <w:pStyle w:val="NormalWeb"/>
        <w:numPr>
          <w:ilvl w:val="0"/>
          <w:numId w:val="15"/>
        </w:numPr>
        <w:tabs>
          <w:tab w:val="left" w:pos="709"/>
        </w:tabs>
        <w:spacing w:after="120"/>
        <w:ind w:left="0" w:firstLine="426"/>
        <w:contextualSpacing/>
        <w:jc w:val="both"/>
        <w:rPr>
          <w:rFonts w:ascii="PermianSerifTypeface" w:hAnsi="PermianSerifTypeface"/>
          <w:sz w:val="22"/>
          <w:szCs w:val="22"/>
          <w:lang w:val="ro-MD"/>
        </w:rPr>
      </w:pPr>
      <w:r w:rsidRPr="005A3E79">
        <w:rPr>
          <w:rFonts w:ascii="PermianSerifTypeface" w:hAnsi="PermianSerifTypeface"/>
          <w:sz w:val="22"/>
          <w:szCs w:val="22"/>
          <w:lang w:val="ro-MD"/>
        </w:rPr>
        <w:t>infectarea cu programe malware în oricare sesiune din procedura de autentificare;</w:t>
      </w:r>
    </w:p>
    <w:p w14:paraId="04BBB192" w14:textId="2FF799A1" w:rsidR="00DA734F" w:rsidRDefault="00DA734F" w:rsidP="00F813F8">
      <w:pPr>
        <w:pStyle w:val="NormalWeb"/>
        <w:numPr>
          <w:ilvl w:val="0"/>
          <w:numId w:val="15"/>
        </w:numPr>
        <w:tabs>
          <w:tab w:val="left" w:pos="709"/>
        </w:tabs>
        <w:spacing w:after="120"/>
        <w:ind w:left="0" w:firstLine="426"/>
        <w:contextualSpacing/>
        <w:jc w:val="both"/>
        <w:rPr>
          <w:rFonts w:ascii="PermianSerifTypeface" w:hAnsi="PermianSerifTypeface"/>
          <w:sz w:val="22"/>
          <w:szCs w:val="22"/>
          <w:lang w:val="ro-MD"/>
        </w:rPr>
      </w:pPr>
      <w:r w:rsidRPr="005A3E79">
        <w:rPr>
          <w:rFonts w:ascii="PermianSerifTypeface" w:hAnsi="PermianSerifTypeface"/>
          <w:sz w:val="22"/>
          <w:szCs w:val="22"/>
          <w:lang w:val="ro-MD"/>
        </w:rPr>
        <w:t>scenarii de fraudă cunoscute în ceea ce privește</w:t>
      </w:r>
      <w:r w:rsidRPr="00DA734F">
        <w:rPr>
          <w:rFonts w:ascii="PermianSerifTypeface" w:hAnsi="PermianSerifTypeface"/>
          <w:sz w:val="22"/>
          <w:szCs w:val="22"/>
          <w:lang w:val="ro-MD"/>
        </w:rPr>
        <w:t xml:space="preserve"> furnizarea de servicii de plată</w:t>
      </w:r>
      <w:r w:rsidR="00D84B8F">
        <w:rPr>
          <w:rFonts w:ascii="PermianSerifTypeface" w:hAnsi="PermianSerifTypeface"/>
          <w:sz w:val="22"/>
          <w:szCs w:val="22"/>
          <w:lang w:val="ro-MD"/>
        </w:rPr>
        <w:t>.</w:t>
      </w:r>
    </w:p>
    <w:p w14:paraId="57FEF34F" w14:textId="30BE14E8" w:rsidR="00B42D85" w:rsidRDefault="00B42D85" w:rsidP="00B42D85">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21" w:name="_Ref122341612"/>
      <w:r w:rsidRPr="00B42D85">
        <w:rPr>
          <w:rFonts w:ascii="PermianSerifTypeface" w:hAnsi="PermianSerifTypeface"/>
          <w:sz w:val="22"/>
          <w:szCs w:val="22"/>
          <w:lang w:val="ro-MD"/>
        </w:rPr>
        <w:t>Evaluarea efectuată de către un prestator de servicii de plată combină toți acești factori bazați pe riscuri într-un singur sistem de notare a riscurilor pentru fiecare operațiune individuală, pentru a stabili dacă o anumită plată ar trebui permisă fără autentificarea strictă a clienților.</w:t>
      </w:r>
      <w:bookmarkEnd w:id="21"/>
    </w:p>
    <w:p w14:paraId="6AC8F896" w14:textId="0E538B4E" w:rsidR="00B42D85" w:rsidRDefault="00622A10" w:rsidP="00B42D85">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22" w:name="_Ref122340389"/>
      <w:r w:rsidRPr="00622A10">
        <w:rPr>
          <w:rFonts w:ascii="PermianSerifTypeface" w:hAnsi="PermianSerifTypeface"/>
          <w:sz w:val="22"/>
          <w:szCs w:val="22"/>
          <w:lang w:val="ro-MD"/>
        </w:rPr>
        <w:t>Pentru fiecare tip de operațiune menționată în tabelul din anex</w:t>
      </w:r>
      <w:r w:rsidR="00D32F25">
        <w:rPr>
          <w:rFonts w:ascii="PermianSerifTypeface" w:hAnsi="PermianSerifTypeface"/>
          <w:sz w:val="22"/>
          <w:szCs w:val="22"/>
          <w:lang w:val="ro-MD"/>
        </w:rPr>
        <w:t>a nr.1</w:t>
      </w:r>
      <w:r w:rsidRPr="00622A10">
        <w:rPr>
          <w:rFonts w:ascii="PermianSerifTypeface" w:hAnsi="PermianSerifTypeface"/>
          <w:sz w:val="22"/>
          <w:szCs w:val="22"/>
          <w:lang w:val="ro-MD"/>
        </w:rPr>
        <w:t xml:space="preserve">, prestatorul serviciilor de plată se asigură că ratele globale ale fraudelor </w:t>
      </w:r>
      <w:r w:rsidR="00383640">
        <w:rPr>
          <w:rFonts w:ascii="PermianSerifTypeface" w:hAnsi="PermianSerifTypeface"/>
          <w:sz w:val="22"/>
          <w:szCs w:val="22"/>
          <w:lang w:val="ro-MD"/>
        </w:rPr>
        <w:t xml:space="preserve">pentru </w:t>
      </w:r>
      <w:r w:rsidR="00D84B8F">
        <w:rPr>
          <w:rFonts w:ascii="PermianSerifTypeface" w:hAnsi="PermianSerifTypeface"/>
          <w:sz w:val="22"/>
          <w:szCs w:val="22"/>
          <w:lang w:val="ro-MD"/>
        </w:rPr>
        <w:t xml:space="preserve">toate </w:t>
      </w:r>
      <w:r w:rsidR="0083489F">
        <w:rPr>
          <w:rFonts w:ascii="PermianSerifTypeface" w:hAnsi="PermianSerifTypeface"/>
          <w:sz w:val="22"/>
          <w:szCs w:val="22"/>
          <w:lang w:val="ro-MD"/>
        </w:rPr>
        <w:t>t</w:t>
      </w:r>
      <w:r w:rsidR="00D84B8F">
        <w:rPr>
          <w:rFonts w:ascii="PermianSerifTypeface" w:hAnsi="PermianSerifTypeface"/>
          <w:sz w:val="22"/>
          <w:szCs w:val="22"/>
          <w:lang w:val="ro-MD"/>
        </w:rPr>
        <w:t xml:space="preserve">ipurile de </w:t>
      </w:r>
      <w:r w:rsidRPr="00622A10">
        <w:rPr>
          <w:rFonts w:ascii="PermianSerifTypeface" w:hAnsi="PermianSerifTypeface"/>
          <w:sz w:val="22"/>
          <w:szCs w:val="22"/>
          <w:lang w:val="ro-MD"/>
        </w:rPr>
        <w:t>operațiuni de plată.</w:t>
      </w:r>
      <w:bookmarkEnd w:id="22"/>
    </w:p>
    <w:p w14:paraId="3AF58FFF" w14:textId="03D5E73B" w:rsidR="00430EEA" w:rsidRPr="00A811BE" w:rsidRDefault="00430EEA" w:rsidP="00B42D85">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430EEA">
        <w:rPr>
          <w:rFonts w:ascii="PermianSerifTypeface" w:hAnsi="PermianSerifTypeface"/>
          <w:sz w:val="22"/>
          <w:szCs w:val="22"/>
          <w:lang w:val="ro-MD"/>
        </w:rPr>
        <w:t xml:space="preserve">Rata globală a fraudelor pentru fiecare tip de operațiune se calculează </w:t>
      </w:r>
      <w:r w:rsidR="00150B5C">
        <w:rPr>
          <w:rFonts w:ascii="PermianSerifTypeface" w:hAnsi="PermianSerifTypeface"/>
          <w:sz w:val="22"/>
          <w:szCs w:val="22"/>
          <w:lang w:val="ro-MD"/>
        </w:rPr>
        <w:t xml:space="preserve">trimestrial </w:t>
      </w:r>
      <w:r w:rsidRPr="00430EEA">
        <w:rPr>
          <w:rFonts w:ascii="PermianSerifTypeface" w:hAnsi="PermianSerifTypeface"/>
          <w:sz w:val="22"/>
          <w:szCs w:val="22"/>
          <w:lang w:val="ro-MD"/>
        </w:rPr>
        <w:t xml:space="preserve">ca fiind valoarea totală a operațiunilor la distanță neautorizate sau frauduloase, indiferent dacă fondurile au fost recuperate sau nu, împărțită la valoarea totală a tuturor operațiunilor la distanță </w:t>
      </w:r>
      <w:r w:rsidR="00150B5C">
        <w:rPr>
          <w:rFonts w:ascii="PermianSerifTypeface" w:hAnsi="PermianSerifTypeface"/>
          <w:sz w:val="22"/>
          <w:szCs w:val="22"/>
          <w:lang w:val="ro-MD"/>
        </w:rPr>
        <w:t>de</w:t>
      </w:r>
      <w:r w:rsidR="00150B5C" w:rsidRPr="00430EEA">
        <w:rPr>
          <w:rFonts w:ascii="PermianSerifTypeface" w:hAnsi="PermianSerifTypeface"/>
          <w:sz w:val="22"/>
          <w:szCs w:val="22"/>
          <w:lang w:val="ro-MD"/>
        </w:rPr>
        <w:t xml:space="preserve"> </w:t>
      </w:r>
      <w:r w:rsidRPr="00430EEA">
        <w:rPr>
          <w:rFonts w:ascii="PermianSerifTypeface" w:hAnsi="PermianSerifTypeface"/>
          <w:sz w:val="22"/>
          <w:szCs w:val="22"/>
          <w:lang w:val="ro-MD"/>
        </w:rPr>
        <w:t>același tip</w:t>
      </w:r>
      <w:r w:rsidR="00150B5C">
        <w:rPr>
          <w:rFonts w:ascii="PermianSerifTypeface" w:hAnsi="PermianSerifTypeface"/>
          <w:sz w:val="22"/>
          <w:szCs w:val="22"/>
          <w:lang w:val="ro-MD"/>
        </w:rPr>
        <w:t>.</w:t>
      </w:r>
    </w:p>
    <w:p w14:paraId="58DC2070" w14:textId="1F38188A" w:rsidR="00BF26EC" w:rsidRPr="00BF2DF0" w:rsidRDefault="00BF26EC" w:rsidP="00B42D85">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23" w:name="_Ref122341487"/>
      <w:r w:rsidRPr="00BF26EC">
        <w:rPr>
          <w:rFonts w:ascii="PermianSerifTypeface" w:hAnsi="PermianSerifTypeface"/>
          <w:sz w:val="22"/>
          <w:szCs w:val="22"/>
          <w:lang w:val="ro-MD"/>
        </w:rPr>
        <w:t>Metodologia și modelele utilizate de prestatorul de servicii de plată pentru a calcula ratele fraudelor, precum și ratele fraudelor propriu-zise sunt documentate în mod corespunzător și puse integral la dispoziția Băncii Naționale</w:t>
      </w:r>
      <w:r w:rsidRPr="00BF2DF0">
        <w:rPr>
          <w:rFonts w:ascii="PermianSerifTypeface" w:hAnsi="PermianSerifTypeface"/>
          <w:sz w:val="22"/>
          <w:szCs w:val="22"/>
          <w:lang w:val="ro-MD"/>
        </w:rPr>
        <w:t xml:space="preserve">, la cererea </w:t>
      </w:r>
      <w:r w:rsidR="000551B0" w:rsidRPr="00BF2DF0">
        <w:rPr>
          <w:rFonts w:ascii="PermianSerifTypeface" w:hAnsi="PermianSerifTypeface"/>
          <w:sz w:val="22"/>
          <w:szCs w:val="22"/>
          <w:lang w:val="ro-MD"/>
        </w:rPr>
        <w:t>acesteia</w:t>
      </w:r>
      <w:r w:rsidRPr="00BF2DF0">
        <w:rPr>
          <w:rFonts w:ascii="PermianSerifTypeface" w:hAnsi="PermianSerifTypeface"/>
          <w:sz w:val="22"/>
          <w:szCs w:val="22"/>
          <w:lang w:val="ro-MD"/>
        </w:rPr>
        <w:t>.</w:t>
      </w:r>
      <w:bookmarkEnd w:id="23"/>
    </w:p>
    <w:p w14:paraId="0FD54BD2" w14:textId="44A3EC8A" w:rsidR="00BF26EC" w:rsidRPr="00030A86" w:rsidRDefault="001052A8" w:rsidP="00B42D85">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030A86">
        <w:rPr>
          <w:rFonts w:ascii="PermianSerifTypeface" w:hAnsi="PermianSerifTypeface"/>
          <w:sz w:val="22"/>
          <w:szCs w:val="22"/>
          <w:lang w:val="ro-MD"/>
        </w:rPr>
        <w:t xml:space="preserve">Prestatorii de servicii de plată care utilizează derogarea menționată la pct. </w:t>
      </w:r>
      <w:r w:rsidR="00C23B15">
        <w:rPr>
          <w:rFonts w:ascii="PermianSerifTypeface" w:hAnsi="PermianSerifTypeface"/>
          <w:sz w:val="22"/>
          <w:szCs w:val="22"/>
          <w:lang w:val="ro-MD"/>
        </w:rPr>
        <w:fldChar w:fldCharType="begin"/>
      </w:r>
      <w:r w:rsidR="00C23B15">
        <w:rPr>
          <w:rFonts w:ascii="PermianSerifTypeface" w:hAnsi="PermianSerifTypeface"/>
          <w:sz w:val="22"/>
          <w:szCs w:val="22"/>
          <w:lang w:val="ro-MD"/>
        </w:rPr>
        <w:instrText xml:space="preserve"> REF _Ref122340379 \r \h </w:instrText>
      </w:r>
      <w:r w:rsidR="00C23B15">
        <w:rPr>
          <w:rFonts w:ascii="PermianSerifTypeface" w:hAnsi="PermianSerifTypeface"/>
          <w:sz w:val="22"/>
          <w:szCs w:val="22"/>
          <w:lang w:val="ro-MD"/>
        </w:rPr>
      </w:r>
      <w:r w:rsidR="00C23B15">
        <w:rPr>
          <w:rFonts w:ascii="PermianSerifTypeface" w:hAnsi="PermianSerifTypeface"/>
          <w:sz w:val="22"/>
          <w:szCs w:val="22"/>
          <w:lang w:val="ro-MD"/>
        </w:rPr>
        <w:fldChar w:fldCharType="separate"/>
      </w:r>
      <w:r w:rsidR="00264D42">
        <w:rPr>
          <w:rFonts w:ascii="PermianSerifTypeface" w:hAnsi="PermianSerifTypeface"/>
          <w:sz w:val="22"/>
          <w:szCs w:val="22"/>
          <w:lang w:val="ro-MD"/>
        </w:rPr>
        <w:t>32</w:t>
      </w:r>
      <w:r w:rsidR="00C23B15">
        <w:rPr>
          <w:rFonts w:ascii="PermianSerifTypeface" w:hAnsi="PermianSerifTypeface"/>
          <w:sz w:val="22"/>
          <w:szCs w:val="22"/>
          <w:lang w:val="ro-MD"/>
        </w:rPr>
        <w:fldChar w:fldCharType="end"/>
      </w:r>
      <w:r w:rsidRPr="00030A86">
        <w:rPr>
          <w:rFonts w:ascii="PermianSerifTypeface" w:hAnsi="PermianSerifTypeface"/>
          <w:sz w:val="22"/>
          <w:szCs w:val="22"/>
          <w:lang w:val="ro-MD"/>
        </w:rPr>
        <w:t>-</w:t>
      </w:r>
      <w:r w:rsidR="00C23B15">
        <w:rPr>
          <w:rFonts w:ascii="PermianSerifTypeface" w:hAnsi="PermianSerifTypeface"/>
          <w:sz w:val="22"/>
          <w:szCs w:val="22"/>
          <w:lang w:val="ro-MD"/>
        </w:rPr>
        <w:fldChar w:fldCharType="begin"/>
      </w:r>
      <w:r w:rsidR="00C23B15">
        <w:rPr>
          <w:rFonts w:ascii="PermianSerifTypeface" w:hAnsi="PermianSerifTypeface"/>
          <w:sz w:val="22"/>
          <w:szCs w:val="22"/>
          <w:lang w:val="ro-MD"/>
        </w:rPr>
        <w:instrText xml:space="preserve"> REF _Ref122341612 \r \h </w:instrText>
      </w:r>
      <w:r w:rsidR="00C23B15">
        <w:rPr>
          <w:rFonts w:ascii="PermianSerifTypeface" w:hAnsi="PermianSerifTypeface"/>
          <w:sz w:val="22"/>
          <w:szCs w:val="22"/>
          <w:lang w:val="ro-MD"/>
        </w:rPr>
      </w:r>
      <w:r w:rsidR="00C23B15">
        <w:rPr>
          <w:rFonts w:ascii="PermianSerifTypeface" w:hAnsi="PermianSerifTypeface"/>
          <w:sz w:val="22"/>
          <w:szCs w:val="22"/>
          <w:lang w:val="ro-MD"/>
        </w:rPr>
        <w:fldChar w:fldCharType="separate"/>
      </w:r>
      <w:r w:rsidR="00264D42">
        <w:rPr>
          <w:rFonts w:ascii="PermianSerifTypeface" w:hAnsi="PermianSerifTypeface"/>
          <w:sz w:val="22"/>
          <w:szCs w:val="22"/>
          <w:lang w:val="ro-MD"/>
        </w:rPr>
        <w:t>34</w:t>
      </w:r>
      <w:r w:rsidR="00C23B15">
        <w:rPr>
          <w:rFonts w:ascii="PermianSerifTypeface" w:hAnsi="PermianSerifTypeface"/>
          <w:sz w:val="22"/>
          <w:szCs w:val="22"/>
          <w:lang w:val="ro-MD"/>
        </w:rPr>
        <w:fldChar w:fldCharType="end"/>
      </w:r>
      <w:r w:rsidRPr="00030A86">
        <w:rPr>
          <w:rFonts w:ascii="PermianSerifTypeface" w:hAnsi="PermianSerifTypeface"/>
          <w:sz w:val="22"/>
          <w:szCs w:val="22"/>
          <w:lang w:val="ro-MD"/>
        </w:rPr>
        <w:t xml:space="preserve"> informează imediat </w:t>
      </w:r>
      <w:r w:rsidR="00BF2DF0" w:rsidRPr="00030A86">
        <w:rPr>
          <w:rFonts w:ascii="PermianSerifTypeface" w:hAnsi="PermianSerifTypeface"/>
          <w:sz w:val="22"/>
          <w:szCs w:val="22"/>
          <w:lang w:val="ro-MD"/>
        </w:rPr>
        <w:t>Banca Națională a Moldovei</w:t>
      </w:r>
      <w:r w:rsidRPr="00030A86">
        <w:rPr>
          <w:rFonts w:ascii="PermianSerifTypeface" w:hAnsi="PermianSerifTypeface"/>
          <w:sz w:val="22"/>
          <w:szCs w:val="22"/>
          <w:lang w:val="ro-MD"/>
        </w:rPr>
        <w:t xml:space="preserve"> în cazul în care una dintre ratele fraudelor monitorizate de aceștia, pentru orice tip de operațiune de plată indicată în tabelul din anex</w:t>
      </w:r>
      <w:r w:rsidR="00D32F25" w:rsidRPr="00030A86">
        <w:rPr>
          <w:rFonts w:ascii="PermianSerifTypeface" w:hAnsi="PermianSerifTypeface"/>
          <w:sz w:val="22"/>
          <w:szCs w:val="22"/>
          <w:lang w:val="ro-MD"/>
        </w:rPr>
        <w:t>a nr.1</w:t>
      </w:r>
      <w:r w:rsidRPr="00030A86">
        <w:rPr>
          <w:rFonts w:ascii="PermianSerifTypeface" w:hAnsi="PermianSerifTypeface"/>
          <w:sz w:val="22"/>
          <w:szCs w:val="22"/>
          <w:lang w:val="ro-MD"/>
        </w:rPr>
        <w:t xml:space="preserve">, este mai mare decât rata de referință a fraudelor aplicabilă și furnizează </w:t>
      </w:r>
      <w:r w:rsidR="000314DD">
        <w:rPr>
          <w:rFonts w:ascii="PermianSerifTypeface" w:hAnsi="PermianSerifTypeface"/>
          <w:sz w:val="22"/>
          <w:szCs w:val="22"/>
          <w:lang w:val="ro-MD"/>
        </w:rPr>
        <w:t xml:space="preserve">Băncii Naționale a Moldovei </w:t>
      </w:r>
      <w:r w:rsidRPr="00030A86">
        <w:rPr>
          <w:rFonts w:ascii="PermianSerifTypeface" w:hAnsi="PermianSerifTypeface"/>
          <w:sz w:val="22"/>
          <w:szCs w:val="22"/>
          <w:lang w:val="ro-MD"/>
        </w:rPr>
        <w:t>o descriere a măsurilor pe care intenționează să le adopte pentru a restabili conformitatea ratelor lor de fraudă monitorizate cu ratele de referință ale fraudelor aplicabile.</w:t>
      </w:r>
    </w:p>
    <w:p w14:paraId="04CA76AF" w14:textId="74714A9D" w:rsidR="001052A8" w:rsidRPr="00030A86" w:rsidRDefault="001052A8" w:rsidP="00B42D85">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24" w:name="_Ref122341658"/>
      <w:r w:rsidRPr="00030A86">
        <w:rPr>
          <w:rFonts w:ascii="PermianSerifTypeface" w:hAnsi="PermianSerifTypeface"/>
          <w:sz w:val="22"/>
          <w:szCs w:val="22"/>
          <w:lang w:val="ro-MD"/>
        </w:rPr>
        <w:t xml:space="preserve">Prestatorii de servicii de plată încetează imediat să utilizeze derogarea menționată la pct. </w:t>
      </w:r>
      <w:r w:rsidR="00C23B15">
        <w:rPr>
          <w:rFonts w:ascii="PermianSerifTypeface" w:hAnsi="PermianSerifTypeface"/>
          <w:sz w:val="22"/>
          <w:szCs w:val="22"/>
          <w:lang w:val="ro-MD"/>
        </w:rPr>
        <w:fldChar w:fldCharType="begin"/>
      </w:r>
      <w:r w:rsidR="00C23B15">
        <w:rPr>
          <w:rFonts w:ascii="PermianSerifTypeface" w:hAnsi="PermianSerifTypeface"/>
          <w:sz w:val="22"/>
          <w:szCs w:val="22"/>
          <w:lang w:val="ro-MD"/>
        </w:rPr>
        <w:instrText xml:space="preserve"> REF _Ref122340379 \r \h </w:instrText>
      </w:r>
      <w:r w:rsidR="00C23B15">
        <w:rPr>
          <w:rFonts w:ascii="PermianSerifTypeface" w:hAnsi="PermianSerifTypeface"/>
          <w:sz w:val="22"/>
          <w:szCs w:val="22"/>
          <w:lang w:val="ro-MD"/>
        </w:rPr>
      </w:r>
      <w:r w:rsidR="00C23B15">
        <w:rPr>
          <w:rFonts w:ascii="PermianSerifTypeface" w:hAnsi="PermianSerifTypeface"/>
          <w:sz w:val="22"/>
          <w:szCs w:val="22"/>
          <w:lang w:val="ro-MD"/>
        </w:rPr>
        <w:fldChar w:fldCharType="separate"/>
      </w:r>
      <w:r w:rsidR="00264D42">
        <w:rPr>
          <w:rFonts w:ascii="PermianSerifTypeface" w:hAnsi="PermianSerifTypeface"/>
          <w:sz w:val="22"/>
          <w:szCs w:val="22"/>
          <w:lang w:val="ro-MD"/>
        </w:rPr>
        <w:t>32</w:t>
      </w:r>
      <w:r w:rsidR="00C23B15">
        <w:rPr>
          <w:rFonts w:ascii="PermianSerifTypeface" w:hAnsi="PermianSerifTypeface"/>
          <w:sz w:val="22"/>
          <w:szCs w:val="22"/>
          <w:lang w:val="ro-MD"/>
        </w:rPr>
        <w:fldChar w:fldCharType="end"/>
      </w:r>
      <w:r w:rsidR="00C23B15" w:rsidRPr="00030A86">
        <w:rPr>
          <w:rFonts w:ascii="PermianSerifTypeface" w:hAnsi="PermianSerifTypeface"/>
          <w:sz w:val="22"/>
          <w:szCs w:val="22"/>
          <w:lang w:val="ro-MD"/>
        </w:rPr>
        <w:t>-</w:t>
      </w:r>
      <w:r w:rsidR="00C23B15">
        <w:rPr>
          <w:rFonts w:ascii="PermianSerifTypeface" w:hAnsi="PermianSerifTypeface"/>
          <w:sz w:val="22"/>
          <w:szCs w:val="22"/>
          <w:lang w:val="ro-MD"/>
        </w:rPr>
        <w:fldChar w:fldCharType="begin"/>
      </w:r>
      <w:r w:rsidR="00C23B15">
        <w:rPr>
          <w:rFonts w:ascii="PermianSerifTypeface" w:hAnsi="PermianSerifTypeface"/>
          <w:sz w:val="22"/>
          <w:szCs w:val="22"/>
          <w:lang w:val="ro-MD"/>
        </w:rPr>
        <w:instrText xml:space="preserve"> REF _Ref122341612 \r \h </w:instrText>
      </w:r>
      <w:r w:rsidR="00C23B15">
        <w:rPr>
          <w:rFonts w:ascii="PermianSerifTypeface" w:hAnsi="PermianSerifTypeface"/>
          <w:sz w:val="22"/>
          <w:szCs w:val="22"/>
          <w:lang w:val="ro-MD"/>
        </w:rPr>
      </w:r>
      <w:r w:rsidR="00C23B15">
        <w:rPr>
          <w:rFonts w:ascii="PermianSerifTypeface" w:hAnsi="PermianSerifTypeface"/>
          <w:sz w:val="22"/>
          <w:szCs w:val="22"/>
          <w:lang w:val="ro-MD"/>
        </w:rPr>
        <w:fldChar w:fldCharType="separate"/>
      </w:r>
      <w:r w:rsidR="00264D42">
        <w:rPr>
          <w:rFonts w:ascii="PermianSerifTypeface" w:hAnsi="PermianSerifTypeface"/>
          <w:sz w:val="22"/>
          <w:szCs w:val="22"/>
          <w:lang w:val="ro-MD"/>
        </w:rPr>
        <w:t>34</w:t>
      </w:r>
      <w:r w:rsidR="00C23B15">
        <w:rPr>
          <w:rFonts w:ascii="PermianSerifTypeface" w:hAnsi="PermianSerifTypeface"/>
          <w:sz w:val="22"/>
          <w:szCs w:val="22"/>
          <w:lang w:val="ro-MD"/>
        </w:rPr>
        <w:fldChar w:fldCharType="end"/>
      </w:r>
      <w:r w:rsidRPr="00030A86">
        <w:rPr>
          <w:rFonts w:ascii="PermianSerifTypeface" w:hAnsi="PermianSerifTypeface"/>
          <w:sz w:val="22"/>
          <w:szCs w:val="22"/>
          <w:lang w:val="ro-MD"/>
        </w:rPr>
        <w:t xml:space="preserve"> pentru orice tip de operațiune de plată indicată în tabelul din anex</w:t>
      </w:r>
      <w:r w:rsidR="00D32F25" w:rsidRPr="00030A86">
        <w:rPr>
          <w:rFonts w:ascii="PermianSerifTypeface" w:hAnsi="PermianSerifTypeface"/>
          <w:sz w:val="22"/>
          <w:szCs w:val="22"/>
          <w:lang w:val="ro-MD"/>
        </w:rPr>
        <w:t>a nr.1</w:t>
      </w:r>
      <w:r w:rsidRPr="00030A86">
        <w:rPr>
          <w:rFonts w:ascii="PermianSerifTypeface" w:hAnsi="PermianSerifTypeface"/>
          <w:sz w:val="22"/>
          <w:szCs w:val="22"/>
          <w:lang w:val="ro-MD"/>
        </w:rPr>
        <w:t xml:space="preserve"> și aflată în intervalul specific al pragului de derogare, în cazul în care rata fraudelor monitorizată de aceștia depășește timp de două trimestre consecutive rata de referință a fraudelor aplicabilă pentru respectivul instrument de plată sau tipul de operațiune de plată din respectivul interval al pragului de derogare.</w:t>
      </w:r>
      <w:bookmarkEnd w:id="24"/>
    </w:p>
    <w:p w14:paraId="6637BE4F" w14:textId="75905451" w:rsidR="001052A8" w:rsidRDefault="001052A8" w:rsidP="00D84B8F">
      <w:pPr>
        <w:pStyle w:val="NormalWeb"/>
        <w:tabs>
          <w:tab w:val="left" w:pos="851"/>
        </w:tabs>
        <w:spacing w:after="120"/>
        <w:contextualSpacing/>
        <w:jc w:val="both"/>
        <w:rPr>
          <w:rFonts w:ascii="PermianSerifTypeface" w:hAnsi="PermianSerifTypeface"/>
          <w:sz w:val="22"/>
          <w:szCs w:val="22"/>
          <w:lang w:val="ro-MD"/>
        </w:rPr>
      </w:pPr>
      <w:r w:rsidRPr="00030A86">
        <w:rPr>
          <w:rFonts w:ascii="PermianSerifTypeface" w:hAnsi="PermianSerifTypeface"/>
          <w:sz w:val="22"/>
          <w:szCs w:val="22"/>
          <w:lang w:val="ro-MD"/>
        </w:rPr>
        <w:t xml:space="preserve">După încetarea derogării menționate la pct. </w:t>
      </w:r>
      <w:r w:rsidR="00C23B15">
        <w:rPr>
          <w:rFonts w:ascii="PermianSerifTypeface" w:hAnsi="PermianSerifTypeface"/>
          <w:sz w:val="22"/>
          <w:szCs w:val="22"/>
          <w:lang w:val="ro-MD"/>
        </w:rPr>
        <w:fldChar w:fldCharType="begin"/>
      </w:r>
      <w:r w:rsidR="00C23B15">
        <w:rPr>
          <w:rFonts w:ascii="PermianSerifTypeface" w:hAnsi="PermianSerifTypeface"/>
          <w:sz w:val="22"/>
          <w:szCs w:val="22"/>
          <w:lang w:val="ro-MD"/>
        </w:rPr>
        <w:instrText xml:space="preserve"> REF _Ref122340379 \r \h </w:instrText>
      </w:r>
      <w:r w:rsidR="00C23B15">
        <w:rPr>
          <w:rFonts w:ascii="PermianSerifTypeface" w:hAnsi="PermianSerifTypeface"/>
          <w:sz w:val="22"/>
          <w:szCs w:val="22"/>
          <w:lang w:val="ro-MD"/>
        </w:rPr>
      </w:r>
      <w:r w:rsidR="00C23B15">
        <w:rPr>
          <w:rFonts w:ascii="PermianSerifTypeface" w:hAnsi="PermianSerifTypeface"/>
          <w:sz w:val="22"/>
          <w:szCs w:val="22"/>
          <w:lang w:val="ro-MD"/>
        </w:rPr>
        <w:fldChar w:fldCharType="separate"/>
      </w:r>
      <w:r w:rsidR="00264D42">
        <w:rPr>
          <w:rFonts w:ascii="PermianSerifTypeface" w:hAnsi="PermianSerifTypeface"/>
          <w:sz w:val="22"/>
          <w:szCs w:val="22"/>
          <w:lang w:val="ro-MD"/>
        </w:rPr>
        <w:t>32</w:t>
      </w:r>
      <w:r w:rsidR="00C23B15">
        <w:rPr>
          <w:rFonts w:ascii="PermianSerifTypeface" w:hAnsi="PermianSerifTypeface"/>
          <w:sz w:val="22"/>
          <w:szCs w:val="22"/>
          <w:lang w:val="ro-MD"/>
        </w:rPr>
        <w:fldChar w:fldCharType="end"/>
      </w:r>
      <w:r w:rsidR="00C23B15" w:rsidRPr="00030A86">
        <w:rPr>
          <w:rFonts w:ascii="PermianSerifTypeface" w:hAnsi="PermianSerifTypeface"/>
          <w:sz w:val="22"/>
          <w:szCs w:val="22"/>
          <w:lang w:val="ro-MD"/>
        </w:rPr>
        <w:t>-</w:t>
      </w:r>
      <w:r w:rsidR="00C23B15">
        <w:rPr>
          <w:rFonts w:ascii="PermianSerifTypeface" w:hAnsi="PermianSerifTypeface"/>
          <w:sz w:val="22"/>
          <w:szCs w:val="22"/>
          <w:lang w:val="ro-MD"/>
        </w:rPr>
        <w:fldChar w:fldCharType="begin"/>
      </w:r>
      <w:r w:rsidR="00C23B15">
        <w:rPr>
          <w:rFonts w:ascii="PermianSerifTypeface" w:hAnsi="PermianSerifTypeface"/>
          <w:sz w:val="22"/>
          <w:szCs w:val="22"/>
          <w:lang w:val="ro-MD"/>
        </w:rPr>
        <w:instrText xml:space="preserve"> REF _Ref122341612 \r \h </w:instrText>
      </w:r>
      <w:r w:rsidR="00C23B15">
        <w:rPr>
          <w:rFonts w:ascii="PermianSerifTypeface" w:hAnsi="PermianSerifTypeface"/>
          <w:sz w:val="22"/>
          <w:szCs w:val="22"/>
          <w:lang w:val="ro-MD"/>
        </w:rPr>
      </w:r>
      <w:r w:rsidR="00C23B15">
        <w:rPr>
          <w:rFonts w:ascii="PermianSerifTypeface" w:hAnsi="PermianSerifTypeface"/>
          <w:sz w:val="22"/>
          <w:szCs w:val="22"/>
          <w:lang w:val="ro-MD"/>
        </w:rPr>
        <w:fldChar w:fldCharType="separate"/>
      </w:r>
      <w:r w:rsidR="00264D42">
        <w:rPr>
          <w:rFonts w:ascii="PermianSerifTypeface" w:hAnsi="PermianSerifTypeface"/>
          <w:sz w:val="22"/>
          <w:szCs w:val="22"/>
          <w:lang w:val="ro-MD"/>
        </w:rPr>
        <w:t>34</w:t>
      </w:r>
      <w:r w:rsidR="00C23B15">
        <w:rPr>
          <w:rFonts w:ascii="PermianSerifTypeface" w:hAnsi="PermianSerifTypeface"/>
          <w:sz w:val="22"/>
          <w:szCs w:val="22"/>
          <w:lang w:val="ro-MD"/>
        </w:rPr>
        <w:fldChar w:fldCharType="end"/>
      </w:r>
      <w:r w:rsidR="0083489F">
        <w:rPr>
          <w:rFonts w:ascii="PermianSerifTypeface" w:hAnsi="PermianSerifTypeface"/>
          <w:sz w:val="22"/>
          <w:szCs w:val="22"/>
          <w:lang w:val="ro-MD"/>
        </w:rPr>
        <w:t>,</w:t>
      </w:r>
      <w:r w:rsidR="00C23B15">
        <w:rPr>
          <w:rFonts w:ascii="PermianSerifTypeface" w:hAnsi="PermianSerifTypeface"/>
          <w:sz w:val="22"/>
          <w:szCs w:val="22"/>
          <w:lang w:val="ro-MD"/>
        </w:rPr>
        <w:t xml:space="preserve"> </w:t>
      </w:r>
      <w:r w:rsidRPr="00030A86">
        <w:rPr>
          <w:rFonts w:ascii="PermianSerifTypeface" w:hAnsi="PermianSerifTypeface"/>
          <w:sz w:val="22"/>
          <w:szCs w:val="22"/>
          <w:lang w:val="ro-MD"/>
        </w:rPr>
        <w:t>în conformitate cu pct.</w:t>
      </w:r>
      <w:r w:rsidR="00C23B15">
        <w:rPr>
          <w:rFonts w:ascii="PermianSerifTypeface" w:hAnsi="PermianSerifTypeface"/>
          <w:sz w:val="22"/>
          <w:szCs w:val="22"/>
          <w:lang w:val="ro-MD"/>
        </w:rPr>
        <w:fldChar w:fldCharType="begin"/>
      </w:r>
      <w:r w:rsidR="00C23B15">
        <w:rPr>
          <w:rFonts w:ascii="PermianSerifTypeface" w:hAnsi="PermianSerifTypeface"/>
          <w:sz w:val="22"/>
          <w:szCs w:val="22"/>
          <w:lang w:val="ro-MD"/>
        </w:rPr>
        <w:instrText xml:space="preserve"> REF _Ref122341658 \r \h </w:instrText>
      </w:r>
      <w:r w:rsidR="00C23B15">
        <w:rPr>
          <w:rFonts w:ascii="PermianSerifTypeface" w:hAnsi="PermianSerifTypeface"/>
          <w:sz w:val="22"/>
          <w:szCs w:val="22"/>
          <w:lang w:val="ro-MD"/>
        </w:rPr>
      </w:r>
      <w:r w:rsidR="00C23B15">
        <w:rPr>
          <w:rFonts w:ascii="PermianSerifTypeface" w:hAnsi="PermianSerifTypeface"/>
          <w:sz w:val="22"/>
          <w:szCs w:val="22"/>
          <w:lang w:val="ro-MD"/>
        </w:rPr>
        <w:fldChar w:fldCharType="separate"/>
      </w:r>
      <w:r w:rsidR="00264D42">
        <w:rPr>
          <w:rFonts w:ascii="PermianSerifTypeface" w:hAnsi="PermianSerifTypeface"/>
          <w:sz w:val="22"/>
          <w:szCs w:val="22"/>
          <w:lang w:val="ro-MD"/>
        </w:rPr>
        <w:t>39</w:t>
      </w:r>
      <w:r w:rsidR="00C23B15">
        <w:rPr>
          <w:rFonts w:ascii="PermianSerifTypeface" w:hAnsi="PermianSerifTypeface"/>
          <w:sz w:val="22"/>
          <w:szCs w:val="22"/>
          <w:lang w:val="ro-MD"/>
        </w:rPr>
        <w:fldChar w:fldCharType="end"/>
      </w:r>
      <w:r w:rsidRPr="00030A86">
        <w:rPr>
          <w:rFonts w:ascii="PermianSerifTypeface" w:hAnsi="PermianSerifTypeface"/>
          <w:sz w:val="22"/>
          <w:szCs w:val="22"/>
          <w:lang w:val="ro-MD"/>
        </w:rPr>
        <w:t xml:space="preserve">, prestatorii de servicii de plată nu mai utilizează respectiva derogare până când rata fraudelor calculată </w:t>
      </w:r>
      <w:r w:rsidRPr="00030A86">
        <w:rPr>
          <w:rFonts w:ascii="PermianSerifTypeface" w:hAnsi="PermianSerifTypeface"/>
          <w:sz w:val="22"/>
          <w:szCs w:val="22"/>
          <w:lang w:val="ro-MD"/>
        </w:rPr>
        <w:lastRenderedPageBreak/>
        <w:t>pentru un trimestru nu este egală sau mai mică decât ratele de referință ale fraudelor aplicabile pentru acel tip de operațiune de plată în respectivul</w:t>
      </w:r>
      <w:r w:rsidRPr="001052A8">
        <w:rPr>
          <w:rFonts w:ascii="PermianSerifTypeface" w:hAnsi="PermianSerifTypeface"/>
          <w:sz w:val="22"/>
          <w:szCs w:val="22"/>
          <w:lang w:val="ro-MD"/>
        </w:rPr>
        <w:t xml:space="preserve"> interval al pragului de derogare.</w:t>
      </w:r>
    </w:p>
    <w:p w14:paraId="038CD962" w14:textId="0DB2E0CB" w:rsidR="001052A8" w:rsidRPr="00A504D6" w:rsidRDefault="00CD540B" w:rsidP="00D84B8F">
      <w:pPr>
        <w:pStyle w:val="NormalWeb"/>
        <w:tabs>
          <w:tab w:val="left" w:pos="851"/>
        </w:tabs>
        <w:spacing w:after="120"/>
        <w:contextualSpacing/>
        <w:jc w:val="both"/>
        <w:rPr>
          <w:rFonts w:ascii="PermianSerifTypeface" w:hAnsi="PermianSerifTypeface"/>
          <w:sz w:val="22"/>
          <w:szCs w:val="22"/>
          <w:lang w:val="ro-MD"/>
        </w:rPr>
      </w:pPr>
      <w:r w:rsidRPr="00360036">
        <w:rPr>
          <w:rFonts w:ascii="PermianSerifTypeface" w:hAnsi="PermianSerifTypeface"/>
          <w:sz w:val="22"/>
          <w:szCs w:val="22"/>
          <w:lang w:val="ro-MD"/>
        </w:rPr>
        <w:t xml:space="preserve">În cazul în care intenționează să utilizeze din nou derogarea menționată la pct. </w:t>
      </w:r>
      <w:r w:rsidR="00C23B15">
        <w:rPr>
          <w:rFonts w:ascii="PermianSerifTypeface" w:hAnsi="PermianSerifTypeface"/>
          <w:sz w:val="22"/>
          <w:szCs w:val="22"/>
          <w:lang w:val="ro-MD"/>
        </w:rPr>
        <w:fldChar w:fldCharType="begin"/>
      </w:r>
      <w:r w:rsidR="00C23B15">
        <w:rPr>
          <w:rFonts w:ascii="PermianSerifTypeface" w:hAnsi="PermianSerifTypeface"/>
          <w:sz w:val="22"/>
          <w:szCs w:val="22"/>
          <w:lang w:val="ro-MD"/>
        </w:rPr>
        <w:instrText xml:space="preserve"> REF _Ref122340379 \r \h </w:instrText>
      </w:r>
      <w:r w:rsidR="00C23B15">
        <w:rPr>
          <w:rFonts w:ascii="PermianSerifTypeface" w:hAnsi="PermianSerifTypeface"/>
          <w:sz w:val="22"/>
          <w:szCs w:val="22"/>
          <w:lang w:val="ro-MD"/>
        </w:rPr>
      </w:r>
      <w:r w:rsidR="00C23B15">
        <w:rPr>
          <w:rFonts w:ascii="PermianSerifTypeface" w:hAnsi="PermianSerifTypeface"/>
          <w:sz w:val="22"/>
          <w:szCs w:val="22"/>
          <w:lang w:val="ro-MD"/>
        </w:rPr>
        <w:fldChar w:fldCharType="separate"/>
      </w:r>
      <w:r w:rsidR="00264D42">
        <w:rPr>
          <w:rFonts w:ascii="PermianSerifTypeface" w:hAnsi="PermianSerifTypeface"/>
          <w:sz w:val="22"/>
          <w:szCs w:val="22"/>
          <w:lang w:val="ro-MD"/>
        </w:rPr>
        <w:t>32</w:t>
      </w:r>
      <w:r w:rsidR="00C23B15">
        <w:rPr>
          <w:rFonts w:ascii="PermianSerifTypeface" w:hAnsi="PermianSerifTypeface"/>
          <w:sz w:val="22"/>
          <w:szCs w:val="22"/>
          <w:lang w:val="ro-MD"/>
        </w:rPr>
        <w:fldChar w:fldCharType="end"/>
      </w:r>
      <w:r w:rsidR="00C23B15" w:rsidRPr="00030A86">
        <w:rPr>
          <w:rFonts w:ascii="PermianSerifTypeface" w:hAnsi="PermianSerifTypeface"/>
          <w:sz w:val="22"/>
          <w:szCs w:val="22"/>
          <w:lang w:val="ro-MD"/>
        </w:rPr>
        <w:t>-</w:t>
      </w:r>
      <w:r w:rsidR="00C23B15">
        <w:rPr>
          <w:rFonts w:ascii="PermianSerifTypeface" w:hAnsi="PermianSerifTypeface"/>
          <w:sz w:val="22"/>
          <w:szCs w:val="22"/>
          <w:lang w:val="ro-MD"/>
        </w:rPr>
        <w:fldChar w:fldCharType="begin"/>
      </w:r>
      <w:r w:rsidR="00C23B15">
        <w:rPr>
          <w:rFonts w:ascii="PermianSerifTypeface" w:hAnsi="PermianSerifTypeface"/>
          <w:sz w:val="22"/>
          <w:szCs w:val="22"/>
          <w:lang w:val="ro-MD"/>
        </w:rPr>
        <w:instrText xml:space="preserve"> REF _Ref122341612 \r \h </w:instrText>
      </w:r>
      <w:r w:rsidR="00C23B15">
        <w:rPr>
          <w:rFonts w:ascii="PermianSerifTypeface" w:hAnsi="PermianSerifTypeface"/>
          <w:sz w:val="22"/>
          <w:szCs w:val="22"/>
          <w:lang w:val="ro-MD"/>
        </w:rPr>
      </w:r>
      <w:r w:rsidR="00C23B15">
        <w:rPr>
          <w:rFonts w:ascii="PermianSerifTypeface" w:hAnsi="PermianSerifTypeface"/>
          <w:sz w:val="22"/>
          <w:szCs w:val="22"/>
          <w:lang w:val="ro-MD"/>
        </w:rPr>
        <w:fldChar w:fldCharType="separate"/>
      </w:r>
      <w:r w:rsidR="00264D42">
        <w:rPr>
          <w:rFonts w:ascii="PermianSerifTypeface" w:hAnsi="PermianSerifTypeface"/>
          <w:sz w:val="22"/>
          <w:szCs w:val="22"/>
          <w:lang w:val="ro-MD"/>
        </w:rPr>
        <w:t>34</w:t>
      </w:r>
      <w:r w:rsidR="00C23B15">
        <w:rPr>
          <w:rFonts w:ascii="PermianSerifTypeface" w:hAnsi="PermianSerifTypeface"/>
          <w:sz w:val="22"/>
          <w:szCs w:val="22"/>
          <w:lang w:val="ro-MD"/>
        </w:rPr>
        <w:fldChar w:fldCharType="end"/>
      </w:r>
      <w:r w:rsidRPr="00360036">
        <w:rPr>
          <w:rFonts w:ascii="PermianSerifTypeface" w:hAnsi="PermianSerifTypeface"/>
          <w:sz w:val="22"/>
          <w:szCs w:val="22"/>
          <w:lang w:val="ro-MD"/>
        </w:rPr>
        <w:t xml:space="preserve">, prestatorii de servicii de plată informează </w:t>
      </w:r>
      <w:r w:rsidR="005A7795">
        <w:rPr>
          <w:rFonts w:ascii="PermianSerifTypeface" w:hAnsi="PermianSerifTypeface"/>
          <w:sz w:val="22"/>
          <w:szCs w:val="22"/>
          <w:lang w:val="ro-MD"/>
        </w:rPr>
        <w:t xml:space="preserve">Banca Națională a Moldovei </w:t>
      </w:r>
      <w:r w:rsidRPr="00360036">
        <w:rPr>
          <w:rFonts w:ascii="PermianSerifTypeface" w:hAnsi="PermianSerifTypeface"/>
          <w:sz w:val="22"/>
          <w:szCs w:val="22"/>
          <w:lang w:val="ro-MD"/>
        </w:rPr>
        <w:t>și furnizează dovezi, înainte de a utiliza din nou derogarea</w:t>
      </w:r>
      <w:r w:rsidRPr="00CD540B">
        <w:rPr>
          <w:rFonts w:ascii="PermianSerifTypeface" w:hAnsi="PermianSerifTypeface"/>
          <w:sz w:val="22"/>
          <w:szCs w:val="22"/>
          <w:lang w:val="ro-MD"/>
        </w:rPr>
        <w:t xml:space="preserve">, cu privire la restabilirea conformității ratei fraudelor monitorizate de aceștia cu rata de referință a </w:t>
      </w:r>
      <w:r w:rsidRPr="00A504D6">
        <w:rPr>
          <w:rFonts w:ascii="PermianSerifTypeface" w:hAnsi="PermianSerifTypeface"/>
          <w:sz w:val="22"/>
          <w:szCs w:val="22"/>
          <w:lang w:val="ro-MD"/>
        </w:rPr>
        <w:t>fraudelor aplicabilă pentru respectivul interval al pragului de derogare.</w:t>
      </w:r>
      <w:r w:rsidR="00DF48C1">
        <w:rPr>
          <w:rFonts w:ascii="PermianSerifTypeface" w:hAnsi="PermianSerifTypeface"/>
          <w:sz w:val="22"/>
          <w:szCs w:val="22"/>
          <w:lang w:val="ro-MD"/>
        </w:rPr>
        <w:t xml:space="preserve"> </w:t>
      </w:r>
    </w:p>
    <w:p w14:paraId="4D7C41AB" w14:textId="2A1E489E" w:rsidR="00CD540B" w:rsidRPr="00B335C9" w:rsidRDefault="00E116EF" w:rsidP="00B42D85">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25" w:name="_Ref122341953"/>
      <w:r w:rsidRPr="00B335C9">
        <w:rPr>
          <w:rFonts w:ascii="PermianSerifTypeface" w:hAnsi="PermianSerifTypeface"/>
          <w:sz w:val="22"/>
          <w:szCs w:val="22"/>
          <w:lang w:val="ro-MD"/>
        </w:rPr>
        <w:t xml:space="preserve">Pentru a face uz de derogările prevăzute la pct. </w:t>
      </w:r>
      <w:r w:rsidR="00C23B15">
        <w:rPr>
          <w:rFonts w:ascii="PermianSerifTypeface" w:hAnsi="PermianSerifTypeface"/>
          <w:sz w:val="22"/>
          <w:szCs w:val="22"/>
          <w:lang w:val="ro-MD"/>
        </w:rPr>
        <w:fldChar w:fldCharType="begin"/>
      </w:r>
      <w:r w:rsidR="00C23B15">
        <w:rPr>
          <w:rFonts w:ascii="PermianSerifTypeface" w:hAnsi="PermianSerifTypeface"/>
          <w:sz w:val="22"/>
          <w:szCs w:val="22"/>
          <w:lang w:val="ro-MD"/>
        </w:rPr>
        <w:instrText xml:space="preserve"> REF _Ref122341087 \r \h </w:instrText>
      </w:r>
      <w:r w:rsidR="00C23B15">
        <w:rPr>
          <w:rFonts w:ascii="PermianSerifTypeface" w:hAnsi="PermianSerifTypeface"/>
          <w:sz w:val="22"/>
          <w:szCs w:val="22"/>
          <w:lang w:val="ro-MD"/>
        </w:rPr>
      </w:r>
      <w:r w:rsidR="00C23B15">
        <w:rPr>
          <w:rFonts w:ascii="PermianSerifTypeface" w:hAnsi="PermianSerifTypeface"/>
          <w:sz w:val="22"/>
          <w:szCs w:val="22"/>
          <w:lang w:val="ro-MD"/>
        </w:rPr>
        <w:fldChar w:fldCharType="separate"/>
      </w:r>
      <w:r w:rsidR="00264D42">
        <w:rPr>
          <w:rFonts w:ascii="PermianSerifTypeface" w:hAnsi="PermianSerifTypeface"/>
          <w:sz w:val="22"/>
          <w:szCs w:val="22"/>
          <w:lang w:val="ro-MD"/>
        </w:rPr>
        <w:t>18</w:t>
      </w:r>
      <w:r w:rsidR="00C23B15">
        <w:rPr>
          <w:rFonts w:ascii="PermianSerifTypeface" w:hAnsi="PermianSerifTypeface"/>
          <w:sz w:val="22"/>
          <w:szCs w:val="22"/>
          <w:lang w:val="ro-MD"/>
        </w:rPr>
        <w:fldChar w:fldCharType="end"/>
      </w:r>
      <w:r w:rsidRPr="00B335C9">
        <w:rPr>
          <w:rFonts w:ascii="PermianSerifTypeface" w:hAnsi="PermianSerifTypeface"/>
          <w:sz w:val="22"/>
          <w:szCs w:val="22"/>
          <w:lang w:val="ro-MD"/>
        </w:rPr>
        <w:t>-</w:t>
      </w:r>
      <w:r w:rsidR="00C23B15">
        <w:rPr>
          <w:rFonts w:ascii="PermianSerifTypeface" w:hAnsi="PermianSerifTypeface"/>
          <w:sz w:val="22"/>
          <w:szCs w:val="22"/>
          <w:lang w:val="ro-MD"/>
        </w:rPr>
        <w:fldChar w:fldCharType="begin"/>
      </w:r>
      <w:r w:rsidR="00C23B15">
        <w:rPr>
          <w:rFonts w:ascii="PermianSerifTypeface" w:hAnsi="PermianSerifTypeface"/>
          <w:sz w:val="22"/>
          <w:szCs w:val="22"/>
          <w:lang w:val="ro-MD"/>
        </w:rPr>
        <w:instrText xml:space="preserve"> REF _Ref122341612 \r \h </w:instrText>
      </w:r>
      <w:r w:rsidR="00C23B15">
        <w:rPr>
          <w:rFonts w:ascii="PermianSerifTypeface" w:hAnsi="PermianSerifTypeface"/>
          <w:sz w:val="22"/>
          <w:szCs w:val="22"/>
          <w:lang w:val="ro-MD"/>
        </w:rPr>
      </w:r>
      <w:r w:rsidR="00C23B15">
        <w:rPr>
          <w:rFonts w:ascii="PermianSerifTypeface" w:hAnsi="PermianSerifTypeface"/>
          <w:sz w:val="22"/>
          <w:szCs w:val="22"/>
          <w:lang w:val="ro-MD"/>
        </w:rPr>
        <w:fldChar w:fldCharType="separate"/>
      </w:r>
      <w:r w:rsidR="00264D42">
        <w:rPr>
          <w:rFonts w:ascii="PermianSerifTypeface" w:hAnsi="PermianSerifTypeface"/>
          <w:sz w:val="22"/>
          <w:szCs w:val="22"/>
          <w:lang w:val="ro-MD"/>
        </w:rPr>
        <w:t>34</w:t>
      </w:r>
      <w:r w:rsidR="00C23B15">
        <w:rPr>
          <w:rFonts w:ascii="PermianSerifTypeface" w:hAnsi="PermianSerifTypeface"/>
          <w:sz w:val="22"/>
          <w:szCs w:val="22"/>
          <w:lang w:val="ro-MD"/>
        </w:rPr>
        <w:fldChar w:fldCharType="end"/>
      </w:r>
      <w:r w:rsidRPr="00B335C9">
        <w:rPr>
          <w:rFonts w:ascii="PermianSerifTypeface" w:hAnsi="PermianSerifTypeface"/>
          <w:sz w:val="22"/>
          <w:szCs w:val="22"/>
          <w:lang w:val="ro-MD"/>
        </w:rPr>
        <w:t>, prestatorii de servicii de plată înregistrează și monitorizează datele de mai jos, pentru fiecare tip de operațiune de plată, cu o defalcare</w:t>
      </w:r>
      <w:r w:rsidR="007273B7" w:rsidRPr="00B335C9">
        <w:rPr>
          <w:rFonts w:ascii="PermianSerifTypeface" w:hAnsi="PermianSerifTypeface"/>
          <w:sz w:val="22"/>
          <w:szCs w:val="22"/>
          <w:lang w:val="ro-MD"/>
        </w:rPr>
        <w:t>/separare</w:t>
      </w:r>
      <w:r w:rsidRPr="00B335C9">
        <w:rPr>
          <w:rFonts w:ascii="PermianSerifTypeface" w:hAnsi="PermianSerifTypeface"/>
          <w:sz w:val="22"/>
          <w:szCs w:val="22"/>
          <w:lang w:val="ro-MD"/>
        </w:rPr>
        <w:t xml:space="preserve"> atât pentru operațiunile de plată efectuate la distanță, cât și pentru cele neefectuate la distanță, cel puțin o dată pe trimestru:</w:t>
      </w:r>
      <w:bookmarkEnd w:id="25"/>
    </w:p>
    <w:p w14:paraId="32F01863" w14:textId="77777777" w:rsidR="00E116EF" w:rsidRPr="00B335C9" w:rsidRDefault="00E116EF" w:rsidP="005F4966">
      <w:pPr>
        <w:pStyle w:val="NormalWeb"/>
        <w:numPr>
          <w:ilvl w:val="0"/>
          <w:numId w:val="18"/>
        </w:numPr>
        <w:tabs>
          <w:tab w:val="left" w:pos="709"/>
        </w:tabs>
        <w:spacing w:after="120"/>
        <w:ind w:left="0" w:firstLine="426"/>
        <w:contextualSpacing/>
        <w:jc w:val="both"/>
        <w:rPr>
          <w:rFonts w:ascii="PermianSerifTypeface" w:hAnsi="PermianSerifTypeface"/>
          <w:sz w:val="22"/>
          <w:szCs w:val="22"/>
          <w:lang w:val="ro-MD"/>
        </w:rPr>
      </w:pPr>
      <w:r w:rsidRPr="00B335C9">
        <w:rPr>
          <w:rFonts w:ascii="PermianSerifTypeface" w:hAnsi="PermianSerifTypeface"/>
          <w:sz w:val="22"/>
          <w:szCs w:val="22"/>
          <w:lang w:val="ro-MD"/>
        </w:rPr>
        <w:t xml:space="preserve">valoarea totală a operațiunilor de plată neautorizate sau frauduloase în conformitate </w:t>
      </w:r>
      <w:r w:rsidR="009922CC" w:rsidRPr="00B335C9">
        <w:rPr>
          <w:rFonts w:ascii="PermianSerifTypeface" w:hAnsi="PermianSerifTypeface"/>
          <w:sz w:val="22"/>
          <w:szCs w:val="22"/>
          <w:lang w:val="ro-MD"/>
        </w:rPr>
        <w:t>art. 52 alin.(2) din lege</w:t>
      </w:r>
      <w:r w:rsidRPr="00B335C9">
        <w:rPr>
          <w:rFonts w:ascii="PermianSerifTypeface" w:hAnsi="PermianSerifTypeface"/>
          <w:sz w:val="22"/>
          <w:szCs w:val="22"/>
          <w:lang w:val="ro-MD"/>
        </w:rPr>
        <w:t>, valoarea totală a tuturor operațiunilor de plată și rata de fraudă aferentă, inclusiv o defalcare a operațiunilor de plată inițiate prin autentificarea strictă a clienților și a celor efectuate în temeiul fiecărei derogări;</w:t>
      </w:r>
    </w:p>
    <w:p w14:paraId="3FE44A95" w14:textId="77777777" w:rsidR="009922CC" w:rsidRDefault="0071007C" w:rsidP="005F4966">
      <w:pPr>
        <w:pStyle w:val="NormalWeb"/>
        <w:numPr>
          <w:ilvl w:val="0"/>
          <w:numId w:val="18"/>
        </w:numPr>
        <w:tabs>
          <w:tab w:val="left" w:pos="709"/>
        </w:tabs>
        <w:spacing w:after="120"/>
        <w:ind w:left="0" w:firstLine="426"/>
        <w:contextualSpacing/>
        <w:jc w:val="both"/>
        <w:rPr>
          <w:rFonts w:ascii="PermianSerifTypeface" w:hAnsi="PermianSerifTypeface"/>
          <w:sz w:val="22"/>
          <w:szCs w:val="22"/>
          <w:lang w:val="ro-MD"/>
        </w:rPr>
      </w:pPr>
      <w:r w:rsidRPr="00B335C9">
        <w:rPr>
          <w:rFonts w:ascii="PermianSerifTypeface" w:hAnsi="PermianSerifTypeface"/>
          <w:sz w:val="22"/>
          <w:szCs w:val="22"/>
          <w:lang w:val="ro-MD"/>
        </w:rPr>
        <w:t>valoarea medie a operațiunii, inclusiv o defalcare</w:t>
      </w:r>
      <w:r w:rsidR="007273B7" w:rsidRPr="00B335C9">
        <w:rPr>
          <w:rFonts w:ascii="PermianSerifTypeface" w:hAnsi="PermianSerifTypeface"/>
          <w:sz w:val="22"/>
          <w:szCs w:val="22"/>
          <w:lang w:val="ro-MD"/>
        </w:rPr>
        <w:t>/separare</w:t>
      </w:r>
      <w:r w:rsidRPr="0071007C">
        <w:rPr>
          <w:rFonts w:ascii="PermianSerifTypeface" w:hAnsi="PermianSerifTypeface"/>
          <w:sz w:val="22"/>
          <w:szCs w:val="22"/>
          <w:lang w:val="ro-MD"/>
        </w:rPr>
        <w:t xml:space="preserve"> a operațiunilor de plată inițiate prin autentificarea strictă a clienților și a celor efectuate în temeiul fiecărei derogări;</w:t>
      </w:r>
    </w:p>
    <w:p w14:paraId="340E0DF2" w14:textId="77777777" w:rsidR="0071007C" w:rsidRPr="00C5553D" w:rsidRDefault="0071007C" w:rsidP="005F4966">
      <w:pPr>
        <w:pStyle w:val="NormalWeb"/>
        <w:numPr>
          <w:ilvl w:val="0"/>
          <w:numId w:val="18"/>
        </w:numPr>
        <w:tabs>
          <w:tab w:val="left" w:pos="709"/>
        </w:tabs>
        <w:spacing w:after="120"/>
        <w:ind w:left="0" w:firstLine="426"/>
        <w:contextualSpacing/>
        <w:jc w:val="both"/>
        <w:rPr>
          <w:rFonts w:ascii="PermianSerifTypeface" w:hAnsi="PermianSerifTypeface"/>
          <w:sz w:val="22"/>
          <w:szCs w:val="22"/>
          <w:lang w:val="ro-MD"/>
        </w:rPr>
      </w:pPr>
      <w:r w:rsidRPr="00C5553D">
        <w:rPr>
          <w:rFonts w:ascii="PermianSerifTypeface" w:hAnsi="PermianSerifTypeface"/>
          <w:sz w:val="22"/>
          <w:szCs w:val="22"/>
          <w:lang w:val="ro-MD"/>
        </w:rPr>
        <w:t>numărul de operațiuni de plată pentru care a fost aplicată fiecare dintre derogări și proporția acestora în raport cu numărul total al operațiunilor de plată.</w:t>
      </w:r>
    </w:p>
    <w:p w14:paraId="1A39D243" w14:textId="077352EC" w:rsidR="0071007C" w:rsidRDefault="0071007C" w:rsidP="0071007C">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C5553D">
        <w:rPr>
          <w:rFonts w:ascii="PermianSerifTypeface" w:hAnsi="PermianSerifTypeface"/>
          <w:sz w:val="22"/>
          <w:szCs w:val="22"/>
          <w:lang w:val="ro-MD"/>
        </w:rPr>
        <w:t>Prestatorii de servicii de plată pun rezultatele monitorizării efectuate în conformitate cu pct.</w:t>
      </w:r>
      <w:r w:rsidR="001A0A57">
        <w:rPr>
          <w:rFonts w:ascii="PermianSerifTypeface" w:hAnsi="PermianSerifTypeface"/>
          <w:sz w:val="22"/>
          <w:szCs w:val="22"/>
          <w:lang w:val="ro-MD"/>
        </w:rPr>
        <w:fldChar w:fldCharType="begin"/>
      </w:r>
      <w:r w:rsidR="001A0A57">
        <w:rPr>
          <w:rFonts w:ascii="PermianSerifTypeface" w:hAnsi="PermianSerifTypeface"/>
          <w:sz w:val="22"/>
          <w:szCs w:val="22"/>
          <w:lang w:val="ro-MD"/>
        </w:rPr>
        <w:instrText xml:space="preserve"> REF _Ref122341953 \r \h </w:instrText>
      </w:r>
      <w:r w:rsidR="001A0A57">
        <w:rPr>
          <w:rFonts w:ascii="PermianSerifTypeface" w:hAnsi="PermianSerifTypeface"/>
          <w:sz w:val="22"/>
          <w:szCs w:val="22"/>
          <w:lang w:val="ro-MD"/>
        </w:rPr>
      </w:r>
      <w:r w:rsidR="001A0A57">
        <w:rPr>
          <w:rFonts w:ascii="PermianSerifTypeface" w:hAnsi="PermianSerifTypeface"/>
          <w:sz w:val="22"/>
          <w:szCs w:val="22"/>
          <w:lang w:val="ro-MD"/>
        </w:rPr>
        <w:fldChar w:fldCharType="separate"/>
      </w:r>
      <w:r w:rsidR="00264D42">
        <w:rPr>
          <w:rFonts w:ascii="PermianSerifTypeface" w:hAnsi="PermianSerifTypeface"/>
          <w:sz w:val="22"/>
          <w:szCs w:val="22"/>
          <w:lang w:val="ro-MD"/>
        </w:rPr>
        <w:t>40</w:t>
      </w:r>
      <w:r w:rsidR="001A0A57">
        <w:rPr>
          <w:rFonts w:ascii="PermianSerifTypeface" w:hAnsi="PermianSerifTypeface"/>
          <w:sz w:val="22"/>
          <w:szCs w:val="22"/>
          <w:lang w:val="ro-MD"/>
        </w:rPr>
        <w:fldChar w:fldCharType="end"/>
      </w:r>
      <w:r w:rsidRPr="00C5553D">
        <w:rPr>
          <w:rFonts w:ascii="PermianSerifTypeface" w:hAnsi="PermianSerifTypeface"/>
          <w:sz w:val="22"/>
          <w:szCs w:val="22"/>
          <w:lang w:val="ro-MD"/>
        </w:rPr>
        <w:t xml:space="preserve"> la d</w:t>
      </w:r>
      <w:r w:rsidRPr="0071007C">
        <w:rPr>
          <w:rFonts w:ascii="PermianSerifTypeface" w:hAnsi="PermianSerifTypeface"/>
          <w:sz w:val="22"/>
          <w:szCs w:val="22"/>
          <w:lang w:val="ro-MD"/>
        </w:rPr>
        <w:t xml:space="preserve">ispoziția </w:t>
      </w:r>
      <w:r w:rsidR="0047256F">
        <w:rPr>
          <w:rFonts w:ascii="PermianSerifTypeface" w:hAnsi="PermianSerifTypeface"/>
          <w:sz w:val="22"/>
          <w:szCs w:val="22"/>
          <w:lang w:val="ro-MD"/>
        </w:rPr>
        <w:t>Băncii Naționale</w:t>
      </w:r>
      <w:r w:rsidR="0005626C">
        <w:rPr>
          <w:rFonts w:ascii="PermianSerifTypeface" w:hAnsi="PermianSerifTypeface"/>
          <w:sz w:val="22"/>
          <w:szCs w:val="22"/>
          <w:lang w:val="ro-MD"/>
        </w:rPr>
        <w:t xml:space="preserve"> a Moldovei</w:t>
      </w:r>
      <w:r w:rsidR="00CF2A82">
        <w:rPr>
          <w:rFonts w:ascii="PermianSerifTypeface" w:hAnsi="PermianSerifTypeface"/>
          <w:sz w:val="22"/>
          <w:szCs w:val="22"/>
          <w:lang w:val="ro-MD"/>
        </w:rPr>
        <w:t xml:space="preserve"> la solicitarea acesteia</w:t>
      </w:r>
      <w:r w:rsidRPr="0071007C">
        <w:rPr>
          <w:rFonts w:ascii="PermianSerifTypeface" w:hAnsi="PermianSerifTypeface"/>
          <w:sz w:val="22"/>
          <w:szCs w:val="22"/>
          <w:lang w:val="ro-MD"/>
        </w:rPr>
        <w:t>.</w:t>
      </w:r>
    </w:p>
    <w:p w14:paraId="3744038C" w14:textId="77777777" w:rsidR="0047256F" w:rsidRDefault="0047256F" w:rsidP="0047256F">
      <w:pPr>
        <w:pStyle w:val="NormalWeb"/>
        <w:tabs>
          <w:tab w:val="left" w:pos="851"/>
        </w:tabs>
        <w:spacing w:after="120"/>
        <w:ind w:left="426"/>
        <w:contextualSpacing/>
        <w:jc w:val="both"/>
        <w:rPr>
          <w:rFonts w:ascii="PermianSerifTypeface" w:hAnsi="PermianSerifTypeface"/>
          <w:sz w:val="22"/>
          <w:szCs w:val="22"/>
          <w:lang w:val="ro-MD"/>
        </w:rPr>
      </w:pPr>
    </w:p>
    <w:p w14:paraId="4748D5F8" w14:textId="77777777" w:rsidR="0047256F" w:rsidRPr="0047256F" w:rsidRDefault="0047256F" w:rsidP="0047256F">
      <w:pPr>
        <w:pStyle w:val="NormalWeb"/>
        <w:tabs>
          <w:tab w:val="left" w:pos="851"/>
        </w:tabs>
        <w:spacing w:after="120"/>
        <w:ind w:left="426"/>
        <w:contextualSpacing/>
        <w:jc w:val="center"/>
        <w:rPr>
          <w:rFonts w:ascii="PermianSerifTypeface" w:hAnsi="PermianSerifTypeface"/>
          <w:b/>
          <w:bCs/>
          <w:sz w:val="22"/>
          <w:szCs w:val="22"/>
          <w:lang w:val="ro-MD"/>
        </w:rPr>
      </w:pPr>
      <w:r w:rsidRPr="0047256F">
        <w:rPr>
          <w:rFonts w:ascii="PermianSerifTypeface" w:hAnsi="PermianSerifTypeface"/>
          <w:b/>
          <w:bCs/>
          <w:sz w:val="22"/>
          <w:szCs w:val="22"/>
          <w:lang w:val="ro-MD"/>
        </w:rPr>
        <w:t>CAPITOLUL IV</w:t>
      </w:r>
    </w:p>
    <w:p w14:paraId="50456934" w14:textId="77777777" w:rsidR="0047256F" w:rsidRPr="0047256F" w:rsidRDefault="0047256F" w:rsidP="0047256F">
      <w:pPr>
        <w:pStyle w:val="NormalWeb"/>
        <w:tabs>
          <w:tab w:val="left" w:pos="851"/>
        </w:tabs>
        <w:spacing w:after="120"/>
        <w:ind w:left="426"/>
        <w:contextualSpacing/>
        <w:jc w:val="center"/>
        <w:rPr>
          <w:rFonts w:ascii="PermianSerifTypeface" w:hAnsi="PermianSerifTypeface"/>
          <w:b/>
          <w:bCs/>
          <w:sz w:val="22"/>
          <w:szCs w:val="22"/>
          <w:lang w:val="ro-MD"/>
        </w:rPr>
      </w:pPr>
      <w:r w:rsidRPr="0047256F">
        <w:rPr>
          <w:rFonts w:ascii="PermianSerifTypeface" w:hAnsi="PermianSerifTypeface"/>
          <w:b/>
          <w:bCs/>
          <w:sz w:val="22"/>
          <w:szCs w:val="22"/>
          <w:lang w:val="ro-MD"/>
        </w:rPr>
        <w:t>CONFIDENȚIALITATEA ȘI INTEGRITATEA ELEMENTELOR DE SECURITATE PERSONALIZATE ALE UTILIZATORILOR SERVICIILOR DE PLATĂ</w:t>
      </w:r>
    </w:p>
    <w:p w14:paraId="11E1CF21" w14:textId="77777777" w:rsidR="0047256F" w:rsidRDefault="0047256F" w:rsidP="0047256F">
      <w:pPr>
        <w:pStyle w:val="NormalWeb"/>
        <w:tabs>
          <w:tab w:val="left" w:pos="851"/>
        </w:tabs>
        <w:spacing w:after="120"/>
        <w:ind w:left="426"/>
        <w:contextualSpacing/>
        <w:jc w:val="center"/>
        <w:rPr>
          <w:rFonts w:ascii="PermianSerifTypeface" w:hAnsi="PermianSerifTypeface"/>
          <w:sz w:val="22"/>
          <w:szCs w:val="22"/>
          <w:lang w:val="ro-MD"/>
        </w:rPr>
      </w:pPr>
    </w:p>
    <w:p w14:paraId="3F5DC7D3" w14:textId="27FEA50E" w:rsidR="0047256F" w:rsidRDefault="0047256F" w:rsidP="00E629CC">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47256F">
        <w:rPr>
          <w:rFonts w:ascii="PermianSerifTypeface" w:hAnsi="PermianSerifTypeface"/>
          <w:sz w:val="22"/>
          <w:szCs w:val="22"/>
          <w:lang w:val="ro-MD"/>
        </w:rPr>
        <w:t>Prestatorii de servicii de plată asigură confidențialitatea și integritatea elementelor de securitate personalizate ale utilizatorilor serviciilor de plată, inclusiv a codurilor de autentificare, în toate fazele autentificării</w:t>
      </w:r>
      <w:r w:rsidR="00E629CC">
        <w:rPr>
          <w:rFonts w:ascii="PermianSerifTypeface" w:hAnsi="PermianSerifTypeface"/>
          <w:sz w:val="22"/>
          <w:szCs w:val="22"/>
          <w:lang w:val="ro-MD"/>
        </w:rPr>
        <w:t xml:space="preserve"> </w:t>
      </w:r>
      <w:r w:rsidR="00D84B8F">
        <w:rPr>
          <w:rFonts w:ascii="PermianSerifTypeface" w:hAnsi="PermianSerifTypeface"/>
          <w:sz w:val="22"/>
          <w:szCs w:val="22"/>
          <w:lang w:val="ro-MD"/>
        </w:rPr>
        <w:t>implementând</w:t>
      </w:r>
      <w:r w:rsidR="00E629CC">
        <w:rPr>
          <w:rFonts w:ascii="PermianSerifTypeface" w:hAnsi="PermianSerifTypeface"/>
          <w:sz w:val="22"/>
          <w:szCs w:val="22"/>
          <w:lang w:val="ro-MD"/>
        </w:rPr>
        <w:t xml:space="preserve"> cel puțin următoarele cerințe</w:t>
      </w:r>
      <w:bookmarkStart w:id="26" w:name="_Ref122342876"/>
      <w:r w:rsidRPr="0047256F">
        <w:rPr>
          <w:rFonts w:ascii="PermianSerifTypeface" w:hAnsi="PermianSerifTypeface"/>
          <w:sz w:val="22"/>
          <w:szCs w:val="22"/>
          <w:lang w:val="ro-MD"/>
        </w:rPr>
        <w:t>:</w:t>
      </w:r>
      <w:bookmarkEnd w:id="26"/>
    </w:p>
    <w:p w14:paraId="0BC7D2DB" w14:textId="5C8D38BB" w:rsidR="0047256F" w:rsidRDefault="0047256F" w:rsidP="005F4966">
      <w:pPr>
        <w:pStyle w:val="NormalWeb"/>
        <w:numPr>
          <w:ilvl w:val="0"/>
          <w:numId w:val="19"/>
        </w:numPr>
        <w:tabs>
          <w:tab w:val="left" w:pos="709"/>
        </w:tabs>
        <w:spacing w:after="120"/>
        <w:ind w:left="0" w:firstLine="426"/>
        <w:contextualSpacing/>
        <w:jc w:val="both"/>
        <w:rPr>
          <w:rFonts w:ascii="PermianSerifTypeface" w:hAnsi="PermianSerifTypeface"/>
          <w:sz w:val="22"/>
          <w:szCs w:val="22"/>
          <w:lang w:val="ro-MD"/>
        </w:rPr>
      </w:pPr>
      <w:r w:rsidRPr="0047256F">
        <w:rPr>
          <w:rFonts w:ascii="PermianSerifTypeface" w:hAnsi="PermianSerifTypeface"/>
          <w:sz w:val="22"/>
          <w:szCs w:val="22"/>
          <w:lang w:val="ro-MD"/>
        </w:rPr>
        <w:t xml:space="preserve">elementele de securitate personalizate sunt mascate </w:t>
      </w:r>
      <w:r w:rsidR="00E629CC">
        <w:rPr>
          <w:rFonts w:ascii="PermianSerifTypeface" w:hAnsi="PermianSerifTypeface"/>
          <w:sz w:val="22"/>
          <w:szCs w:val="22"/>
          <w:lang w:val="ro-MD"/>
        </w:rPr>
        <w:t>pe măsura</w:t>
      </w:r>
      <w:r w:rsidRPr="0047256F">
        <w:rPr>
          <w:rFonts w:ascii="PermianSerifTypeface" w:hAnsi="PermianSerifTypeface"/>
          <w:sz w:val="22"/>
          <w:szCs w:val="22"/>
          <w:lang w:val="ro-MD"/>
        </w:rPr>
        <w:t xml:space="preserve"> </w:t>
      </w:r>
      <w:r w:rsidR="006D24AD">
        <w:rPr>
          <w:rFonts w:ascii="PermianSerifTypeface" w:hAnsi="PermianSerifTypeface"/>
          <w:sz w:val="22"/>
          <w:szCs w:val="22"/>
          <w:lang w:val="ro-MD"/>
        </w:rPr>
        <w:t>introducerii</w:t>
      </w:r>
      <w:r w:rsidR="00E629CC">
        <w:rPr>
          <w:rFonts w:ascii="PermianSerifTypeface" w:hAnsi="PermianSerifTypeface"/>
          <w:sz w:val="22"/>
          <w:szCs w:val="22"/>
          <w:lang w:val="ro-MD"/>
        </w:rPr>
        <w:t xml:space="preserve"> </w:t>
      </w:r>
      <w:r w:rsidRPr="0047256F">
        <w:rPr>
          <w:rFonts w:ascii="PermianSerifTypeface" w:hAnsi="PermianSerifTypeface"/>
          <w:sz w:val="22"/>
          <w:szCs w:val="22"/>
          <w:lang w:val="ro-MD"/>
        </w:rPr>
        <w:t>de către utilizatorul serviciilor de plată în cursul autentificării;</w:t>
      </w:r>
    </w:p>
    <w:p w14:paraId="0BF0CFF0" w14:textId="5301EDC0" w:rsidR="0047256F" w:rsidRPr="00050C68" w:rsidRDefault="0047256F" w:rsidP="005F4966">
      <w:pPr>
        <w:pStyle w:val="NormalWeb"/>
        <w:numPr>
          <w:ilvl w:val="0"/>
          <w:numId w:val="19"/>
        </w:numPr>
        <w:tabs>
          <w:tab w:val="left" w:pos="709"/>
        </w:tabs>
        <w:spacing w:after="120"/>
        <w:ind w:left="0" w:firstLine="426"/>
        <w:contextualSpacing/>
        <w:jc w:val="both"/>
        <w:rPr>
          <w:rFonts w:ascii="PermianSerifTypeface" w:hAnsi="PermianSerifTypeface"/>
          <w:sz w:val="22"/>
          <w:szCs w:val="22"/>
          <w:lang w:val="ro-MD"/>
        </w:rPr>
      </w:pPr>
      <w:r w:rsidRPr="0047256F">
        <w:rPr>
          <w:rFonts w:ascii="PermianSerifTypeface" w:hAnsi="PermianSerifTypeface"/>
          <w:sz w:val="22"/>
          <w:szCs w:val="22"/>
          <w:lang w:val="ro-MD"/>
        </w:rPr>
        <w:t xml:space="preserve">elementele de securitate personalizate în formatul datelor și materialele </w:t>
      </w:r>
      <w:r w:rsidRPr="00050C68">
        <w:rPr>
          <w:rFonts w:ascii="PermianSerifTypeface" w:hAnsi="PermianSerifTypeface"/>
          <w:sz w:val="22"/>
          <w:szCs w:val="22"/>
          <w:lang w:val="ro-MD"/>
        </w:rPr>
        <w:t>criptografice legate de criptarea elementelor de securitate personalizate nu sunt stocate în text simplu;</w:t>
      </w:r>
    </w:p>
    <w:p w14:paraId="61CBB9C6" w14:textId="163ADDC9" w:rsidR="004A1389" w:rsidRPr="00050C68" w:rsidRDefault="0047256F" w:rsidP="004A1389">
      <w:pPr>
        <w:pStyle w:val="NormalWeb"/>
        <w:numPr>
          <w:ilvl w:val="0"/>
          <w:numId w:val="19"/>
        </w:numPr>
        <w:tabs>
          <w:tab w:val="left" w:pos="709"/>
        </w:tabs>
        <w:spacing w:after="120"/>
        <w:contextualSpacing/>
        <w:jc w:val="both"/>
        <w:rPr>
          <w:rFonts w:ascii="PermianSerifTypeface" w:hAnsi="PermianSerifTypeface"/>
          <w:sz w:val="22"/>
          <w:szCs w:val="22"/>
          <w:lang w:val="ro-MD"/>
        </w:rPr>
      </w:pPr>
      <w:r w:rsidRPr="00050C68">
        <w:rPr>
          <w:rFonts w:ascii="PermianSerifTypeface" w:hAnsi="PermianSerifTypeface"/>
          <w:sz w:val="22"/>
          <w:szCs w:val="22"/>
          <w:lang w:val="ro-MD"/>
        </w:rPr>
        <w:t>materialele criptografice secrete sunt protejate împotriva divulgării neautorizate</w:t>
      </w:r>
      <w:r w:rsidR="004A1389" w:rsidRPr="00050C68">
        <w:rPr>
          <w:rFonts w:ascii="PermianSerifTypeface" w:hAnsi="PermianSerifTypeface"/>
          <w:sz w:val="22"/>
          <w:szCs w:val="22"/>
          <w:lang w:val="ro-MD"/>
        </w:rPr>
        <w:t>;</w:t>
      </w:r>
    </w:p>
    <w:p w14:paraId="48153363" w14:textId="1A7EF93D" w:rsidR="004A1389" w:rsidRDefault="004A1389" w:rsidP="004A1389">
      <w:pPr>
        <w:pStyle w:val="NormalWeb"/>
        <w:numPr>
          <w:ilvl w:val="0"/>
          <w:numId w:val="19"/>
        </w:numPr>
        <w:tabs>
          <w:tab w:val="left" w:pos="709"/>
        </w:tabs>
        <w:spacing w:after="120"/>
        <w:contextualSpacing/>
        <w:jc w:val="both"/>
        <w:rPr>
          <w:rFonts w:ascii="PermianSerifTypeface" w:hAnsi="PermianSerifTypeface"/>
          <w:sz w:val="22"/>
          <w:szCs w:val="22"/>
          <w:lang w:val="ro-MD"/>
        </w:rPr>
      </w:pPr>
      <w:r w:rsidRPr="00050C68">
        <w:rPr>
          <w:rFonts w:ascii="PermianSerifTypeface" w:hAnsi="PermianSerifTypeface"/>
          <w:sz w:val="22"/>
          <w:szCs w:val="22"/>
          <w:lang w:val="ro-MD"/>
        </w:rPr>
        <w:t>elementele de securitate personalizate</w:t>
      </w:r>
      <w:r w:rsidRPr="004A1389">
        <w:rPr>
          <w:rFonts w:ascii="PermianSerifTypeface" w:hAnsi="PermianSerifTypeface"/>
          <w:sz w:val="22"/>
          <w:szCs w:val="22"/>
          <w:lang w:val="ro-MD"/>
        </w:rPr>
        <w:t xml:space="preserve"> sunt create într-un mediu sigur. Aceștia implementează măsuri de diminuare a riscurilor utilizării neautorizate a elementelor de securitate personalizate, dispozitivelor, sau aplicațiilor informatice utilizate pentru autentificare</w:t>
      </w:r>
      <w:r w:rsidR="006371FD">
        <w:rPr>
          <w:rFonts w:ascii="PermianSerifTypeface" w:hAnsi="PermianSerifTypeface"/>
          <w:sz w:val="22"/>
          <w:szCs w:val="22"/>
          <w:lang w:val="ro-MD"/>
        </w:rPr>
        <w:t>;</w:t>
      </w:r>
    </w:p>
    <w:p w14:paraId="50678F09" w14:textId="01970436" w:rsidR="00C50F91" w:rsidRDefault="004A1389" w:rsidP="00C50F91">
      <w:pPr>
        <w:pStyle w:val="NormalWeb"/>
        <w:numPr>
          <w:ilvl w:val="0"/>
          <w:numId w:val="19"/>
        </w:numPr>
        <w:tabs>
          <w:tab w:val="left" w:pos="851"/>
        </w:tabs>
        <w:spacing w:after="120"/>
        <w:contextualSpacing/>
        <w:jc w:val="both"/>
        <w:rPr>
          <w:rFonts w:ascii="PermianSerifTypeface" w:hAnsi="PermianSerifTypeface"/>
          <w:sz w:val="22"/>
          <w:szCs w:val="22"/>
          <w:lang w:val="ro-MD"/>
        </w:rPr>
      </w:pPr>
      <w:r w:rsidRPr="00286C37">
        <w:rPr>
          <w:rFonts w:ascii="PermianSerifTypeface" w:hAnsi="PermianSerifTypeface"/>
          <w:sz w:val="22"/>
          <w:szCs w:val="22"/>
          <w:lang w:val="ro-MD"/>
        </w:rPr>
        <w:t xml:space="preserve">prelucrarea și transmiterea elementelor de securitate </w:t>
      </w:r>
      <w:r w:rsidRPr="00CE615C">
        <w:rPr>
          <w:rFonts w:ascii="PermianSerifTypeface" w:hAnsi="PermianSerifTypeface"/>
          <w:sz w:val="22"/>
          <w:szCs w:val="22"/>
          <w:lang w:val="ro-MD"/>
        </w:rPr>
        <w:t>personalizate și a codurilor de autentificare generate în conformitate cu Capitolul II au loc în medii sigure, în conformitate cu standarde profesionale solide și recunoscute pe scară largă</w:t>
      </w:r>
      <w:r w:rsidR="006371FD">
        <w:rPr>
          <w:rFonts w:ascii="PermianSerifTypeface" w:hAnsi="PermianSerifTypeface"/>
          <w:sz w:val="22"/>
          <w:szCs w:val="22"/>
          <w:lang w:val="ro-MD"/>
        </w:rPr>
        <w:t>;</w:t>
      </w:r>
    </w:p>
    <w:p w14:paraId="6BB94990" w14:textId="19E063F6" w:rsidR="00C50F91" w:rsidRPr="00C50F91" w:rsidRDefault="00C50F91" w:rsidP="00C50F91">
      <w:pPr>
        <w:pStyle w:val="NormalWeb"/>
        <w:numPr>
          <w:ilvl w:val="0"/>
          <w:numId w:val="19"/>
        </w:numPr>
        <w:tabs>
          <w:tab w:val="left" w:pos="851"/>
        </w:tabs>
        <w:spacing w:after="120"/>
        <w:contextualSpacing/>
        <w:jc w:val="both"/>
        <w:rPr>
          <w:rFonts w:ascii="PermianSerifTypeface" w:hAnsi="PermianSerifTypeface"/>
          <w:sz w:val="22"/>
          <w:szCs w:val="22"/>
          <w:lang w:val="ro-MD"/>
        </w:rPr>
      </w:pPr>
      <w:r w:rsidRPr="00C50F91">
        <w:rPr>
          <w:rFonts w:ascii="PermianSerifTypeface" w:hAnsi="PermianSerifTypeface"/>
          <w:sz w:val="22"/>
          <w:szCs w:val="22"/>
          <w:lang w:val="ro-MD"/>
        </w:rPr>
        <w:t>transmiterea elementelor de securitate personalizate și a dispozitivelor și programelor informatice de autentificare către utilizatorul serviciilor de plată se desfășoară în condiții de siguranță menite să combată riscurile legate de utilizarea neautorizată a acestora în urma pierderii, furtului sau copierii lor. În acest sens, prestatorii de servicii de plată pun în aplicare, ca o cerință minimă, fiecare dintre următoarele măsuri:</w:t>
      </w:r>
    </w:p>
    <w:p w14:paraId="3E47FAC2" w14:textId="77777777" w:rsidR="00C50F91" w:rsidRDefault="00C50F91" w:rsidP="00C50F91">
      <w:pPr>
        <w:pStyle w:val="NormalWeb"/>
        <w:numPr>
          <w:ilvl w:val="0"/>
          <w:numId w:val="21"/>
        </w:numPr>
        <w:tabs>
          <w:tab w:val="left" w:pos="709"/>
        </w:tabs>
        <w:spacing w:after="120"/>
        <w:ind w:left="0" w:firstLine="426"/>
        <w:contextualSpacing/>
        <w:jc w:val="both"/>
        <w:rPr>
          <w:rFonts w:ascii="PermianSerifTypeface" w:hAnsi="PermianSerifTypeface"/>
          <w:sz w:val="22"/>
          <w:szCs w:val="22"/>
          <w:lang w:val="ro-MD"/>
        </w:rPr>
      </w:pPr>
      <w:r w:rsidRPr="00286C37">
        <w:rPr>
          <w:rFonts w:ascii="PermianSerifTypeface" w:hAnsi="PermianSerifTypeface"/>
          <w:sz w:val="22"/>
          <w:szCs w:val="22"/>
          <w:lang w:val="ro-MD"/>
        </w:rPr>
        <w:t>mecanisme de transmitere eficace și sigure, care să garanteze că elementele de securitate personalizate și dispozitivele și programele informatice de autentificare sunt transmise utilizatorului legitim al serviciilor de plată;</w:t>
      </w:r>
    </w:p>
    <w:p w14:paraId="6A6BB3D3" w14:textId="77777777" w:rsidR="00C50F91" w:rsidRDefault="00C50F91" w:rsidP="00C50F91">
      <w:pPr>
        <w:pStyle w:val="NormalWeb"/>
        <w:numPr>
          <w:ilvl w:val="0"/>
          <w:numId w:val="21"/>
        </w:numPr>
        <w:tabs>
          <w:tab w:val="left" w:pos="709"/>
        </w:tabs>
        <w:spacing w:after="120"/>
        <w:ind w:left="0" w:firstLine="426"/>
        <w:contextualSpacing/>
        <w:jc w:val="both"/>
        <w:rPr>
          <w:rFonts w:ascii="PermianSerifTypeface" w:hAnsi="PermianSerifTypeface"/>
          <w:sz w:val="22"/>
          <w:szCs w:val="22"/>
          <w:lang w:val="ro-MD"/>
        </w:rPr>
      </w:pPr>
      <w:r w:rsidRPr="00286C37">
        <w:rPr>
          <w:rFonts w:ascii="PermianSerifTypeface" w:hAnsi="PermianSerifTypeface"/>
          <w:sz w:val="22"/>
          <w:szCs w:val="22"/>
          <w:lang w:val="ro-MD"/>
        </w:rPr>
        <w:lastRenderedPageBreak/>
        <w:t>mecanisme care permit prestatorului de servicii de plată să verifice autenticitatea programelor informatice de autentificare transmise utilizatorului de servicii de plată prin intermediul internetului;</w:t>
      </w:r>
    </w:p>
    <w:p w14:paraId="40DE8D34" w14:textId="19892F83" w:rsidR="00C50F91" w:rsidRDefault="00C50F91" w:rsidP="00C50F91">
      <w:pPr>
        <w:pStyle w:val="NormalWeb"/>
        <w:numPr>
          <w:ilvl w:val="0"/>
          <w:numId w:val="21"/>
        </w:numPr>
        <w:tabs>
          <w:tab w:val="left" w:pos="709"/>
        </w:tabs>
        <w:spacing w:after="120"/>
        <w:ind w:left="0" w:firstLine="426"/>
        <w:contextualSpacing/>
        <w:jc w:val="both"/>
        <w:rPr>
          <w:rFonts w:ascii="PermianSerifTypeface" w:hAnsi="PermianSerifTypeface"/>
          <w:sz w:val="22"/>
          <w:szCs w:val="22"/>
          <w:lang w:val="ro-MD"/>
        </w:rPr>
      </w:pPr>
      <w:r w:rsidRPr="00286C37">
        <w:rPr>
          <w:rFonts w:ascii="PermianSerifTypeface" w:hAnsi="PermianSerifTypeface"/>
          <w:sz w:val="22"/>
          <w:szCs w:val="22"/>
          <w:lang w:val="ro-MD"/>
        </w:rPr>
        <w:t>dispoziții care să garanteze că în cazul în care transmiterea elementelor de securitate personalizate este executată în afara sediilor prestatorului de servicii de plată sau printr-un canal la distanță:</w:t>
      </w:r>
    </w:p>
    <w:p w14:paraId="34DBDEC8" w14:textId="77777777" w:rsidR="00C50F91" w:rsidRDefault="00C50F91" w:rsidP="00C50F91">
      <w:pPr>
        <w:pStyle w:val="NormalWeb"/>
        <w:numPr>
          <w:ilvl w:val="0"/>
          <w:numId w:val="52"/>
        </w:numPr>
        <w:tabs>
          <w:tab w:val="left" w:pos="709"/>
        </w:tabs>
        <w:spacing w:after="120"/>
        <w:contextualSpacing/>
        <w:jc w:val="both"/>
        <w:rPr>
          <w:rFonts w:ascii="PermianSerifTypeface" w:hAnsi="PermianSerifTypeface"/>
          <w:sz w:val="22"/>
          <w:szCs w:val="22"/>
          <w:lang w:val="ro-MD"/>
        </w:rPr>
      </w:pPr>
      <w:r w:rsidRPr="00C822DD">
        <w:rPr>
          <w:rFonts w:ascii="PermianSerifTypeface" w:hAnsi="PermianSerifTypeface"/>
          <w:sz w:val="22"/>
          <w:szCs w:val="22"/>
          <w:lang w:val="ro-MD"/>
        </w:rPr>
        <w:t>nicio parte neautorizată nu poate obține mai mult de o singură componentă a elementelor de securitate personalizate sau a dispozitivelor ori programelor informatice de autentificare, atunci când acestea sunt transmise prin intermediul aceluiași canal;</w:t>
      </w:r>
    </w:p>
    <w:p w14:paraId="71FE5ECB" w14:textId="77777777" w:rsidR="00C50F91" w:rsidRDefault="00C50F91" w:rsidP="00C50F91">
      <w:pPr>
        <w:pStyle w:val="NormalWeb"/>
        <w:numPr>
          <w:ilvl w:val="0"/>
          <w:numId w:val="52"/>
        </w:numPr>
        <w:tabs>
          <w:tab w:val="left" w:pos="709"/>
        </w:tabs>
        <w:spacing w:after="120"/>
        <w:contextualSpacing/>
        <w:jc w:val="both"/>
        <w:rPr>
          <w:rFonts w:ascii="PermianSerifTypeface" w:hAnsi="PermianSerifTypeface"/>
          <w:sz w:val="22"/>
          <w:szCs w:val="22"/>
          <w:lang w:val="ro-MD"/>
        </w:rPr>
      </w:pPr>
      <w:r w:rsidRPr="00C822DD">
        <w:rPr>
          <w:rFonts w:ascii="PermianSerifTypeface" w:hAnsi="PermianSerifTypeface"/>
          <w:sz w:val="22"/>
          <w:szCs w:val="22"/>
          <w:lang w:val="ro-MD"/>
        </w:rPr>
        <w:t>elementele de securitate personalizate sau dispozitivele ori programele informatice de autentificare transmise trebuie activate înainte de utilizare;</w:t>
      </w:r>
    </w:p>
    <w:p w14:paraId="00FD59C3" w14:textId="4B42DFFA" w:rsidR="00C50F91" w:rsidRPr="00832767" w:rsidRDefault="00C50F91" w:rsidP="00832767">
      <w:pPr>
        <w:pStyle w:val="NormalWeb"/>
        <w:numPr>
          <w:ilvl w:val="0"/>
          <w:numId w:val="21"/>
        </w:numPr>
        <w:tabs>
          <w:tab w:val="left" w:pos="709"/>
        </w:tabs>
        <w:spacing w:after="120"/>
        <w:ind w:left="0" w:firstLine="426"/>
        <w:contextualSpacing/>
        <w:jc w:val="both"/>
        <w:rPr>
          <w:rFonts w:ascii="PermianSerifTypeface" w:hAnsi="PermianSerifTypeface"/>
          <w:sz w:val="22"/>
          <w:szCs w:val="22"/>
          <w:lang w:val="ro-MD"/>
        </w:rPr>
      </w:pPr>
      <w:r w:rsidRPr="00C822DD">
        <w:rPr>
          <w:rFonts w:ascii="PermianSerifTypeface" w:hAnsi="PermianSerifTypeface"/>
          <w:sz w:val="22"/>
          <w:szCs w:val="22"/>
          <w:lang w:val="ro-MD"/>
        </w:rPr>
        <w:t xml:space="preserve">dispoziții care să garanteze că, în cazul în care elementele de securitate personalizate sau dispozitivele ori programele informatice de autentificare trebuie activate înainte de prima utilizare, activarea are loc într-un mediu sigur, în conformitate cu procedurile de asociere menționate la pct. </w:t>
      </w:r>
      <w:r w:rsidR="001A0A57">
        <w:rPr>
          <w:rFonts w:ascii="PermianSerifTypeface" w:hAnsi="PermianSerifTypeface"/>
          <w:sz w:val="22"/>
          <w:szCs w:val="22"/>
          <w:lang w:val="ro-MD"/>
        </w:rPr>
        <w:fldChar w:fldCharType="begin"/>
      </w:r>
      <w:r w:rsidR="001A0A57">
        <w:rPr>
          <w:rFonts w:ascii="PermianSerifTypeface" w:hAnsi="PermianSerifTypeface"/>
          <w:sz w:val="22"/>
          <w:szCs w:val="22"/>
          <w:lang w:val="ro-MD"/>
        </w:rPr>
        <w:instrText xml:space="preserve"> REF _Ref122342191 \r \h </w:instrText>
      </w:r>
      <w:r w:rsidR="001A0A57">
        <w:rPr>
          <w:rFonts w:ascii="PermianSerifTypeface" w:hAnsi="PermianSerifTypeface"/>
          <w:sz w:val="22"/>
          <w:szCs w:val="22"/>
          <w:lang w:val="ro-MD"/>
        </w:rPr>
      </w:r>
      <w:r w:rsidR="001A0A57">
        <w:rPr>
          <w:rFonts w:ascii="PermianSerifTypeface" w:hAnsi="PermianSerifTypeface"/>
          <w:sz w:val="22"/>
          <w:szCs w:val="22"/>
          <w:lang w:val="ro-MD"/>
        </w:rPr>
        <w:fldChar w:fldCharType="separate"/>
      </w:r>
      <w:r w:rsidR="00264D42">
        <w:rPr>
          <w:rFonts w:ascii="PermianSerifTypeface" w:hAnsi="PermianSerifTypeface"/>
          <w:sz w:val="22"/>
          <w:szCs w:val="22"/>
          <w:lang w:val="ro-MD"/>
        </w:rPr>
        <w:t>43</w:t>
      </w:r>
      <w:r w:rsidR="001A0A57">
        <w:rPr>
          <w:rFonts w:ascii="PermianSerifTypeface" w:hAnsi="PermianSerifTypeface"/>
          <w:sz w:val="22"/>
          <w:szCs w:val="22"/>
          <w:lang w:val="ro-MD"/>
        </w:rPr>
        <w:fldChar w:fldCharType="end"/>
      </w:r>
      <w:r w:rsidRPr="00C822DD">
        <w:rPr>
          <w:rFonts w:ascii="PermianSerifTypeface" w:hAnsi="PermianSerifTypeface"/>
          <w:sz w:val="22"/>
          <w:szCs w:val="22"/>
          <w:lang w:val="ro-MD"/>
        </w:rPr>
        <w:t>.</w:t>
      </w:r>
    </w:p>
    <w:p w14:paraId="4EC4B6A1" w14:textId="7CD7882C" w:rsidR="0047256F" w:rsidRDefault="0047256F" w:rsidP="0047256F">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27" w:name="_Ref122342191"/>
      <w:r w:rsidRPr="0047256F">
        <w:rPr>
          <w:rFonts w:ascii="PermianSerifTypeface" w:hAnsi="PermianSerifTypeface"/>
          <w:sz w:val="22"/>
          <w:szCs w:val="22"/>
          <w:lang w:val="ro-MD"/>
        </w:rPr>
        <w:t>Prestatorii de servicii de plată documentează pe deplin procesul legat de gestionarea materialelor criptografice utilizate pentru a cripta sau a face ilizibile elementele de securitate personalizate</w:t>
      </w:r>
      <w:r w:rsidR="001A0A57">
        <w:rPr>
          <w:rFonts w:ascii="PermianSerifTypeface" w:hAnsi="PermianSerifTypeface"/>
          <w:sz w:val="22"/>
          <w:szCs w:val="22"/>
          <w:lang w:val="ro-MD"/>
        </w:rPr>
        <w:t>.</w:t>
      </w:r>
      <w:bookmarkEnd w:id="27"/>
    </w:p>
    <w:p w14:paraId="0D17751E" w14:textId="257287FE" w:rsidR="00286C37" w:rsidRDefault="00286C37" w:rsidP="004A1389">
      <w:pPr>
        <w:pStyle w:val="NormalWeb"/>
        <w:tabs>
          <w:tab w:val="left" w:pos="851"/>
        </w:tabs>
        <w:spacing w:after="120"/>
        <w:contextualSpacing/>
        <w:jc w:val="both"/>
        <w:rPr>
          <w:rFonts w:ascii="PermianSerifTypeface" w:hAnsi="PermianSerifTypeface"/>
          <w:sz w:val="22"/>
          <w:szCs w:val="22"/>
          <w:lang w:val="ro-MD"/>
        </w:rPr>
      </w:pPr>
      <w:r w:rsidRPr="00286C37">
        <w:rPr>
          <w:rFonts w:ascii="PermianSerifTypeface" w:hAnsi="PermianSerifTypeface"/>
          <w:sz w:val="22"/>
          <w:szCs w:val="22"/>
          <w:lang w:val="ro-MD"/>
        </w:rPr>
        <w:t>Prestatorii de servicii de plată se asigură</w:t>
      </w:r>
      <w:r w:rsidR="001231A4">
        <w:rPr>
          <w:rFonts w:ascii="PermianSerifTypeface" w:hAnsi="PermianSerifTypeface"/>
          <w:sz w:val="22"/>
          <w:szCs w:val="22"/>
          <w:lang w:val="ro-MD"/>
        </w:rPr>
        <w:t>, în condiții de siguranță,</w:t>
      </w:r>
      <w:r w:rsidRPr="00286C37">
        <w:rPr>
          <w:rFonts w:ascii="PermianSerifTypeface" w:hAnsi="PermianSerifTypeface"/>
          <w:sz w:val="22"/>
          <w:szCs w:val="22"/>
          <w:lang w:val="ro-MD"/>
        </w:rPr>
        <w:t xml:space="preserve"> că numai utilizatorul serviciilor de plată este asociat</w:t>
      </w:r>
      <w:r w:rsidR="001A0A57">
        <w:rPr>
          <w:rFonts w:ascii="PermianSerifTypeface" w:hAnsi="PermianSerifTypeface"/>
          <w:sz w:val="22"/>
          <w:szCs w:val="22"/>
          <w:lang w:val="ro-MD"/>
        </w:rPr>
        <w:t xml:space="preserve"> </w:t>
      </w:r>
      <w:r w:rsidRPr="00286C37">
        <w:rPr>
          <w:rFonts w:ascii="PermianSerifTypeface" w:hAnsi="PermianSerifTypeface"/>
          <w:sz w:val="22"/>
          <w:szCs w:val="22"/>
          <w:lang w:val="ro-MD"/>
        </w:rPr>
        <w:t>cu elemente de securitate personalizate</w:t>
      </w:r>
      <w:r w:rsidR="00E629CC">
        <w:rPr>
          <w:rFonts w:ascii="PermianSerifTypeface" w:hAnsi="PermianSerifTypeface"/>
          <w:sz w:val="22"/>
          <w:szCs w:val="22"/>
          <w:lang w:val="ro-MD"/>
        </w:rPr>
        <w:t xml:space="preserve">, </w:t>
      </w:r>
      <w:r w:rsidRPr="00286C37">
        <w:rPr>
          <w:rFonts w:ascii="PermianSerifTypeface" w:hAnsi="PermianSerifTypeface"/>
          <w:sz w:val="22"/>
          <w:szCs w:val="22"/>
          <w:lang w:val="ro-MD"/>
        </w:rPr>
        <w:t>dispozitivele și programele informatice de autentificare.</w:t>
      </w:r>
      <w:r w:rsidR="001A0A57">
        <w:rPr>
          <w:rFonts w:ascii="PermianSerifTypeface" w:hAnsi="PermianSerifTypeface"/>
          <w:sz w:val="22"/>
          <w:szCs w:val="22"/>
          <w:lang w:val="ro-MD"/>
        </w:rPr>
        <w:t xml:space="preserve"> </w:t>
      </w:r>
      <w:r w:rsidR="004A1389">
        <w:rPr>
          <w:rFonts w:ascii="PermianSerifTypeface" w:hAnsi="PermianSerifTypeface"/>
          <w:sz w:val="22"/>
          <w:szCs w:val="22"/>
          <w:lang w:val="ro-MD"/>
        </w:rPr>
        <w:t>În acest scop</w:t>
      </w:r>
      <w:r w:rsidRPr="00286C37">
        <w:rPr>
          <w:rFonts w:ascii="PermianSerifTypeface" w:hAnsi="PermianSerifTypeface"/>
          <w:sz w:val="22"/>
          <w:szCs w:val="22"/>
          <w:lang w:val="ro-MD"/>
        </w:rPr>
        <w:t>, prestatorii de servicii de plată se asigură că este îndeplinită fiecare dintre următoarele cerințe:</w:t>
      </w:r>
    </w:p>
    <w:p w14:paraId="57F4A6EF" w14:textId="1308B572" w:rsidR="00286C37" w:rsidRDefault="00286C37" w:rsidP="005F4966">
      <w:pPr>
        <w:pStyle w:val="NormalWeb"/>
        <w:numPr>
          <w:ilvl w:val="0"/>
          <w:numId w:val="20"/>
        </w:numPr>
        <w:tabs>
          <w:tab w:val="left" w:pos="709"/>
        </w:tabs>
        <w:spacing w:after="120"/>
        <w:ind w:left="0" w:firstLine="426"/>
        <w:contextualSpacing/>
        <w:jc w:val="both"/>
        <w:rPr>
          <w:rFonts w:ascii="PermianSerifTypeface" w:hAnsi="PermianSerifTypeface"/>
          <w:sz w:val="22"/>
          <w:szCs w:val="22"/>
          <w:lang w:val="ro-MD"/>
        </w:rPr>
      </w:pPr>
      <w:r w:rsidRPr="00286C37">
        <w:rPr>
          <w:rFonts w:ascii="PermianSerifTypeface" w:hAnsi="PermianSerifTypeface"/>
          <w:sz w:val="22"/>
          <w:szCs w:val="22"/>
          <w:lang w:val="ro-MD"/>
        </w:rPr>
        <w:t>asocierea identității utilizatorului serviciilor de plată cu elementele de securitate personalizate și cu dispozitivele și programele informatice de autentificare se desfășoară în medii sigure, sub responsabilitatea prestatorului de servicii de plată; este vorba, cel puțin, de sediul prestatorului de servicii de plată, de mediul internet furnizat de prestatorul de servicii de plată sau de alte site-uri web securizate similare utilizate de prestatorul de servicii de plată, precum și de serviciile de bancomate ale acestuia; trebuie avute în vedere riscurile asociate dispozitivelor și componentelor acestora care sunt utilizate în timpul procesului de asociere și care nu se află sub responsabilitatea prestatorului de servicii de plată;</w:t>
      </w:r>
    </w:p>
    <w:p w14:paraId="5FB51103" w14:textId="7A07A726" w:rsidR="00286C37" w:rsidRDefault="00286C37" w:rsidP="005F4966">
      <w:pPr>
        <w:pStyle w:val="NormalWeb"/>
        <w:numPr>
          <w:ilvl w:val="0"/>
          <w:numId w:val="20"/>
        </w:numPr>
        <w:tabs>
          <w:tab w:val="left" w:pos="709"/>
        </w:tabs>
        <w:spacing w:after="120"/>
        <w:ind w:left="0" w:firstLine="426"/>
        <w:contextualSpacing/>
        <w:jc w:val="both"/>
        <w:rPr>
          <w:rFonts w:ascii="PermianSerifTypeface" w:hAnsi="PermianSerifTypeface"/>
          <w:sz w:val="22"/>
          <w:szCs w:val="22"/>
          <w:lang w:val="ro-MD"/>
        </w:rPr>
      </w:pPr>
      <w:r w:rsidRPr="00286C37">
        <w:rPr>
          <w:rFonts w:ascii="PermianSerifTypeface" w:hAnsi="PermianSerifTypeface"/>
          <w:sz w:val="22"/>
          <w:szCs w:val="22"/>
          <w:lang w:val="ro-MD"/>
        </w:rPr>
        <w:t>asocierea printr-un canal la distanță a identității utilizatorului serviciilor de plată cu elementele de securitate personalizate și cu dispozitivele sau programele informatice de autentificare se efectuează prin intermediul autentificării stricte a clienților.</w:t>
      </w:r>
    </w:p>
    <w:p w14:paraId="22A5F2FE" w14:textId="76C850CF" w:rsidR="00AB7E42" w:rsidRDefault="00696F99" w:rsidP="00AB7E42">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696F99">
        <w:rPr>
          <w:rFonts w:ascii="PermianSerifTypeface" w:hAnsi="PermianSerifTypeface"/>
          <w:sz w:val="22"/>
          <w:szCs w:val="22"/>
          <w:lang w:val="ro-MD"/>
        </w:rPr>
        <w:t xml:space="preserve">Prestatorii de servicii de plată se asigură că reînnoirea sau reactivarea elementelor de securitate personalizate respectă procedurile pentru crearea, asocierea și transmiterea elementelor de securitate și a dispozitivelor de autentificare în conformitate cu pct. </w:t>
      </w:r>
      <w:r w:rsidR="007628D3">
        <w:rPr>
          <w:rFonts w:ascii="PermianSerifTypeface" w:hAnsi="PermianSerifTypeface"/>
          <w:sz w:val="22"/>
          <w:szCs w:val="22"/>
          <w:lang w:val="ro-MD"/>
        </w:rPr>
        <w:fldChar w:fldCharType="begin"/>
      </w:r>
      <w:r w:rsidR="007628D3">
        <w:rPr>
          <w:rFonts w:ascii="PermianSerifTypeface" w:hAnsi="PermianSerifTypeface"/>
          <w:sz w:val="22"/>
          <w:szCs w:val="22"/>
          <w:lang w:val="ro-MD"/>
        </w:rPr>
        <w:instrText xml:space="preserve"> REF _Ref122342876 \r \h </w:instrText>
      </w:r>
      <w:r w:rsidR="007628D3">
        <w:rPr>
          <w:rFonts w:ascii="PermianSerifTypeface" w:hAnsi="PermianSerifTypeface"/>
          <w:sz w:val="22"/>
          <w:szCs w:val="22"/>
          <w:lang w:val="ro-MD"/>
        </w:rPr>
      </w:r>
      <w:r w:rsidR="007628D3">
        <w:rPr>
          <w:rFonts w:ascii="PermianSerifTypeface" w:hAnsi="PermianSerifTypeface"/>
          <w:sz w:val="22"/>
          <w:szCs w:val="22"/>
          <w:lang w:val="ro-MD"/>
        </w:rPr>
        <w:fldChar w:fldCharType="separate"/>
      </w:r>
      <w:r w:rsidR="00264D42">
        <w:rPr>
          <w:rFonts w:ascii="PermianSerifTypeface" w:hAnsi="PermianSerifTypeface"/>
          <w:sz w:val="22"/>
          <w:szCs w:val="22"/>
          <w:lang w:val="ro-MD"/>
        </w:rPr>
        <w:t>42</w:t>
      </w:r>
      <w:r w:rsidR="007628D3">
        <w:rPr>
          <w:rFonts w:ascii="PermianSerifTypeface" w:hAnsi="PermianSerifTypeface"/>
          <w:sz w:val="22"/>
          <w:szCs w:val="22"/>
          <w:lang w:val="ro-MD"/>
        </w:rPr>
        <w:fldChar w:fldCharType="end"/>
      </w:r>
      <w:r w:rsidR="00E42E17">
        <w:rPr>
          <w:rFonts w:ascii="PermianSerifTypeface" w:hAnsi="PermianSerifTypeface"/>
          <w:sz w:val="22"/>
          <w:szCs w:val="22"/>
          <w:lang w:val="ro-MD"/>
        </w:rPr>
        <w:t>-</w:t>
      </w:r>
      <w:r w:rsidR="007628D3">
        <w:rPr>
          <w:rFonts w:ascii="PermianSerifTypeface" w:hAnsi="PermianSerifTypeface"/>
          <w:sz w:val="22"/>
          <w:szCs w:val="22"/>
          <w:lang w:val="ro-MD"/>
        </w:rPr>
        <w:fldChar w:fldCharType="begin"/>
      </w:r>
      <w:r w:rsidR="007628D3">
        <w:rPr>
          <w:rFonts w:ascii="PermianSerifTypeface" w:hAnsi="PermianSerifTypeface"/>
          <w:sz w:val="22"/>
          <w:szCs w:val="22"/>
          <w:lang w:val="ro-MD"/>
        </w:rPr>
        <w:instrText xml:space="preserve"> REF _Ref122342191 \r \h </w:instrText>
      </w:r>
      <w:r w:rsidR="007628D3">
        <w:rPr>
          <w:rFonts w:ascii="PermianSerifTypeface" w:hAnsi="PermianSerifTypeface"/>
          <w:sz w:val="22"/>
          <w:szCs w:val="22"/>
          <w:lang w:val="ro-MD"/>
        </w:rPr>
      </w:r>
      <w:r w:rsidR="007628D3">
        <w:rPr>
          <w:rFonts w:ascii="PermianSerifTypeface" w:hAnsi="PermianSerifTypeface"/>
          <w:sz w:val="22"/>
          <w:szCs w:val="22"/>
          <w:lang w:val="ro-MD"/>
        </w:rPr>
        <w:fldChar w:fldCharType="separate"/>
      </w:r>
      <w:r w:rsidR="00264D42">
        <w:rPr>
          <w:rFonts w:ascii="PermianSerifTypeface" w:hAnsi="PermianSerifTypeface"/>
          <w:sz w:val="22"/>
          <w:szCs w:val="22"/>
          <w:lang w:val="ro-MD"/>
        </w:rPr>
        <w:t>43</w:t>
      </w:r>
      <w:r w:rsidR="007628D3">
        <w:rPr>
          <w:rFonts w:ascii="PermianSerifTypeface" w:hAnsi="PermianSerifTypeface"/>
          <w:sz w:val="22"/>
          <w:szCs w:val="22"/>
          <w:lang w:val="ro-MD"/>
        </w:rPr>
        <w:fldChar w:fldCharType="end"/>
      </w:r>
      <w:r w:rsidRPr="00696F99">
        <w:rPr>
          <w:rFonts w:ascii="PermianSerifTypeface" w:hAnsi="PermianSerifTypeface"/>
          <w:sz w:val="22"/>
          <w:szCs w:val="22"/>
          <w:lang w:val="ro-MD"/>
        </w:rPr>
        <w:t>.</w:t>
      </w:r>
    </w:p>
    <w:p w14:paraId="5367B5EA" w14:textId="77777777" w:rsidR="00AB7E42" w:rsidRDefault="0092183E" w:rsidP="00AB7E42">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92183E">
        <w:rPr>
          <w:rFonts w:ascii="PermianSerifTypeface" w:hAnsi="PermianSerifTypeface"/>
          <w:sz w:val="22"/>
          <w:szCs w:val="22"/>
          <w:lang w:val="ro-MD"/>
        </w:rPr>
        <w:t>Prestatorii de servicii de plată se asigură că dispun de proceduri eficace pentru a aplica fiecare dintre următoarele măsuri de securitate:</w:t>
      </w:r>
    </w:p>
    <w:p w14:paraId="4CBAC253" w14:textId="77777777" w:rsidR="0092183E" w:rsidRDefault="0092183E" w:rsidP="005F4966">
      <w:pPr>
        <w:pStyle w:val="NormalWeb"/>
        <w:numPr>
          <w:ilvl w:val="0"/>
          <w:numId w:val="23"/>
        </w:numPr>
        <w:tabs>
          <w:tab w:val="left" w:pos="709"/>
        </w:tabs>
        <w:spacing w:after="120"/>
        <w:ind w:left="0" w:firstLine="426"/>
        <w:contextualSpacing/>
        <w:jc w:val="both"/>
        <w:rPr>
          <w:rFonts w:ascii="PermianSerifTypeface" w:hAnsi="PermianSerifTypeface"/>
          <w:sz w:val="22"/>
          <w:szCs w:val="22"/>
          <w:lang w:val="ro-MD"/>
        </w:rPr>
      </w:pPr>
      <w:r w:rsidRPr="0092183E">
        <w:rPr>
          <w:rFonts w:ascii="PermianSerifTypeface" w:hAnsi="PermianSerifTypeface"/>
          <w:sz w:val="22"/>
          <w:szCs w:val="22"/>
          <w:lang w:val="ro-MD"/>
        </w:rPr>
        <w:t>distrugerea, dezactivarea sau revocarea în condiții de siguranță a elementelor de securitate personalizate și a dispozitivelor și programelor informatice de autentificare;</w:t>
      </w:r>
    </w:p>
    <w:p w14:paraId="33BDCEB5" w14:textId="77777777" w:rsidR="0092183E" w:rsidRDefault="0092183E" w:rsidP="005F4966">
      <w:pPr>
        <w:pStyle w:val="NormalWeb"/>
        <w:numPr>
          <w:ilvl w:val="0"/>
          <w:numId w:val="23"/>
        </w:numPr>
        <w:tabs>
          <w:tab w:val="left" w:pos="709"/>
        </w:tabs>
        <w:spacing w:after="120"/>
        <w:ind w:left="0" w:firstLine="426"/>
        <w:contextualSpacing/>
        <w:jc w:val="both"/>
        <w:rPr>
          <w:rFonts w:ascii="PermianSerifTypeface" w:hAnsi="PermianSerifTypeface"/>
          <w:sz w:val="22"/>
          <w:szCs w:val="22"/>
          <w:lang w:val="ro-MD"/>
        </w:rPr>
      </w:pPr>
      <w:r w:rsidRPr="0092183E">
        <w:rPr>
          <w:rFonts w:ascii="PermianSerifTypeface" w:hAnsi="PermianSerifTypeface"/>
          <w:sz w:val="22"/>
          <w:szCs w:val="22"/>
          <w:lang w:val="ro-MD"/>
        </w:rPr>
        <w:t>în cazul în care prestatorul de servicii de plată distribuie dispozitive și programe informatice de autentificare reutilizabile, reutilizarea în condiții de siguranță a unui dispozitiv sau a unui program informatic este stabilită, documentată și pusă în aplicare înainte ca acesta să fie pus la dispoziția unui alt utilizator al serviciilor de plată;</w:t>
      </w:r>
    </w:p>
    <w:p w14:paraId="13AFC674" w14:textId="77777777" w:rsidR="00811BED" w:rsidRDefault="0092183E" w:rsidP="005F4966">
      <w:pPr>
        <w:pStyle w:val="NormalWeb"/>
        <w:numPr>
          <w:ilvl w:val="0"/>
          <w:numId w:val="23"/>
        </w:numPr>
        <w:tabs>
          <w:tab w:val="left" w:pos="709"/>
        </w:tabs>
        <w:spacing w:after="120"/>
        <w:ind w:left="0" w:firstLine="426"/>
        <w:contextualSpacing/>
        <w:jc w:val="both"/>
        <w:rPr>
          <w:rFonts w:ascii="PermianSerifTypeface" w:hAnsi="PermianSerifTypeface"/>
          <w:sz w:val="22"/>
          <w:szCs w:val="22"/>
          <w:lang w:val="ro-MD"/>
        </w:rPr>
      </w:pPr>
      <w:r w:rsidRPr="0092183E">
        <w:rPr>
          <w:rFonts w:ascii="PermianSerifTypeface" w:hAnsi="PermianSerifTypeface"/>
          <w:sz w:val="22"/>
          <w:szCs w:val="22"/>
          <w:lang w:val="ro-MD"/>
        </w:rPr>
        <w:t>dezactivarea sau revocarea informațiilor legate de elementele de securitate personalizate stocate în sistemele și bazele de date ale prestatorului de servicii de plată și, dacă este relevant, în registrele publice.</w:t>
      </w:r>
    </w:p>
    <w:p w14:paraId="595D1BAB" w14:textId="54E37A3E" w:rsidR="00811BED" w:rsidRDefault="00811BED" w:rsidP="00811BED">
      <w:pPr>
        <w:pStyle w:val="NormalWeb"/>
        <w:tabs>
          <w:tab w:val="left" w:pos="709"/>
        </w:tabs>
        <w:spacing w:after="120"/>
        <w:contextualSpacing/>
        <w:jc w:val="both"/>
        <w:rPr>
          <w:rFonts w:ascii="PermianSerifTypeface" w:hAnsi="PermianSerifTypeface"/>
          <w:sz w:val="22"/>
          <w:szCs w:val="22"/>
          <w:lang w:val="ro-MD"/>
        </w:rPr>
      </w:pPr>
    </w:p>
    <w:p w14:paraId="35D5813A" w14:textId="77777777" w:rsidR="00A25726" w:rsidRDefault="00A25726" w:rsidP="00811BED">
      <w:pPr>
        <w:pStyle w:val="NormalWeb"/>
        <w:tabs>
          <w:tab w:val="left" w:pos="709"/>
        </w:tabs>
        <w:spacing w:after="120"/>
        <w:contextualSpacing/>
        <w:jc w:val="both"/>
        <w:rPr>
          <w:rFonts w:ascii="PermianSerifTypeface" w:hAnsi="PermianSerifTypeface"/>
          <w:sz w:val="22"/>
          <w:szCs w:val="22"/>
          <w:lang w:val="ro-MD"/>
        </w:rPr>
      </w:pPr>
    </w:p>
    <w:p w14:paraId="79E72682" w14:textId="77777777" w:rsidR="00A25726" w:rsidRPr="00811BED" w:rsidRDefault="00A25726" w:rsidP="00A25726">
      <w:pPr>
        <w:pStyle w:val="NormalWeb"/>
        <w:tabs>
          <w:tab w:val="left" w:pos="709"/>
        </w:tabs>
        <w:spacing w:after="120"/>
        <w:contextualSpacing/>
        <w:jc w:val="center"/>
        <w:rPr>
          <w:rFonts w:ascii="PermianSerifTypeface" w:hAnsi="PermianSerifTypeface"/>
          <w:b/>
          <w:bCs/>
          <w:sz w:val="22"/>
          <w:szCs w:val="22"/>
          <w:lang w:val="ro-MD"/>
        </w:rPr>
      </w:pPr>
      <w:r w:rsidRPr="00811BED">
        <w:rPr>
          <w:rFonts w:ascii="PermianSerifTypeface" w:hAnsi="PermianSerifTypeface"/>
          <w:b/>
          <w:bCs/>
          <w:sz w:val="22"/>
          <w:szCs w:val="22"/>
          <w:lang w:val="ro-MD"/>
        </w:rPr>
        <w:t>CAPITOLUL V</w:t>
      </w:r>
    </w:p>
    <w:p w14:paraId="33BD4A7B" w14:textId="77777777" w:rsidR="00A25726" w:rsidRDefault="00A25726" w:rsidP="00A25726">
      <w:pPr>
        <w:pStyle w:val="NormalWeb"/>
        <w:tabs>
          <w:tab w:val="left" w:pos="709"/>
        </w:tabs>
        <w:spacing w:after="120"/>
        <w:contextualSpacing/>
        <w:jc w:val="center"/>
        <w:rPr>
          <w:rFonts w:ascii="PermianSerifTypeface" w:hAnsi="PermianSerifTypeface"/>
          <w:b/>
          <w:bCs/>
          <w:sz w:val="22"/>
          <w:szCs w:val="22"/>
          <w:lang w:val="ro-MD"/>
        </w:rPr>
      </w:pPr>
      <w:r w:rsidRPr="00811BED">
        <w:rPr>
          <w:rFonts w:ascii="PermianSerifTypeface" w:hAnsi="PermianSerifTypeface"/>
          <w:b/>
          <w:bCs/>
          <w:sz w:val="22"/>
          <w:szCs w:val="22"/>
          <w:lang w:val="ro-MD"/>
        </w:rPr>
        <w:t>STANDARD</w:t>
      </w:r>
      <w:r>
        <w:rPr>
          <w:rFonts w:ascii="PermianSerifTypeface" w:hAnsi="PermianSerifTypeface"/>
          <w:b/>
          <w:bCs/>
          <w:sz w:val="22"/>
          <w:szCs w:val="22"/>
          <w:lang w:val="ro-MD"/>
        </w:rPr>
        <w:t>UL NAȚIONAL</w:t>
      </w:r>
      <w:r w:rsidRPr="00811BED">
        <w:rPr>
          <w:rFonts w:ascii="PermianSerifTypeface" w:hAnsi="PermianSerifTypeface"/>
          <w:b/>
          <w:bCs/>
          <w:sz w:val="22"/>
          <w:szCs w:val="22"/>
          <w:lang w:val="ro-MD"/>
        </w:rPr>
        <w:t xml:space="preserve"> DESCHIS, COMUN ȘI SIGUR DE COMUNICARE</w:t>
      </w:r>
    </w:p>
    <w:p w14:paraId="7FDF10E5" w14:textId="77777777" w:rsidR="00A25726" w:rsidRDefault="00A25726" w:rsidP="00A25726">
      <w:pPr>
        <w:pStyle w:val="NormalWeb"/>
        <w:tabs>
          <w:tab w:val="left" w:pos="709"/>
        </w:tabs>
        <w:spacing w:after="120"/>
        <w:contextualSpacing/>
        <w:jc w:val="center"/>
        <w:rPr>
          <w:rFonts w:ascii="PermianSerifTypeface" w:hAnsi="PermianSerifTypeface"/>
          <w:b/>
          <w:bCs/>
          <w:sz w:val="22"/>
          <w:szCs w:val="22"/>
          <w:lang w:val="ro-MD"/>
        </w:rPr>
      </w:pPr>
    </w:p>
    <w:p w14:paraId="2B981495" w14:textId="77777777" w:rsidR="00A25726" w:rsidRPr="002E0D20" w:rsidRDefault="00A25726" w:rsidP="00A25726">
      <w:pPr>
        <w:pStyle w:val="NormalWeb"/>
        <w:tabs>
          <w:tab w:val="left" w:pos="709"/>
        </w:tabs>
        <w:spacing w:after="120"/>
        <w:contextualSpacing/>
        <w:jc w:val="center"/>
        <w:rPr>
          <w:rFonts w:ascii="PermianSerifTypeface" w:hAnsi="PermianSerifTypeface"/>
          <w:b/>
          <w:bCs/>
          <w:sz w:val="22"/>
          <w:szCs w:val="22"/>
          <w:lang w:val="ro-MD"/>
        </w:rPr>
      </w:pPr>
      <w:r w:rsidRPr="002E0D20">
        <w:rPr>
          <w:rFonts w:ascii="PermianSerifTypeface" w:hAnsi="PermianSerifTypeface"/>
          <w:b/>
          <w:bCs/>
          <w:sz w:val="22"/>
          <w:szCs w:val="22"/>
          <w:lang w:val="ro-MD"/>
        </w:rPr>
        <w:lastRenderedPageBreak/>
        <w:t>Secțiunea 1</w:t>
      </w:r>
    </w:p>
    <w:p w14:paraId="045A677B" w14:textId="77777777" w:rsidR="00A25726" w:rsidRPr="002E0D20" w:rsidRDefault="00A25726" w:rsidP="00A25726">
      <w:pPr>
        <w:pStyle w:val="NormalWeb"/>
        <w:tabs>
          <w:tab w:val="left" w:pos="709"/>
        </w:tabs>
        <w:spacing w:after="120"/>
        <w:contextualSpacing/>
        <w:jc w:val="center"/>
        <w:rPr>
          <w:rFonts w:ascii="PermianSerifTypeface" w:hAnsi="PermianSerifTypeface"/>
          <w:b/>
          <w:bCs/>
          <w:sz w:val="22"/>
          <w:szCs w:val="22"/>
          <w:lang w:val="ro-MD"/>
        </w:rPr>
      </w:pPr>
      <w:r w:rsidRPr="002E0D20">
        <w:rPr>
          <w:rFonts w:ascii="PermianSerifTypeface" w:hAnsi="PermianSerifTypeface"/>
          <w:b/>
          <w:bCs/>
          <w:sz w:val="22"/>
          <w:szCs w:val="22"/>
          <w:lang w:val="ro-MD"/>
        </w:rPr>
        <w:t>Cerințe generale privind comunicarea</w:t>
      </w:r>
    </w:p>
    <w:p w14:paraId="1B409AE0" w14:textId="77777777" w:rsidR="00A25726" w:rsidRPr="00811BED" w:rsidRDefault="00A25726" w:rsidP="00A25726">
      <w:pPr>
        <w:pStyle w:val="NormalWeb"/>
        <w:tabs>
          <w:tab w:val="left" w:pos="709"/>
        </w:tabs>
        <w:spacing w:after="120"/>
        <w:contextualSpacing/>
        <w:jc w:val="center"/>
        <w:rPr>
          <w:rFonts w:ascii="PermianSerifTypeface" w:hAnsi="PermianSerifTypeface"/>
          <w:b/>
          <w:bCs/>
          <w:sz w:val="22"/>
          <w:szCs w:val="22"/>
          <w:lang w:val="ro-MD"/>
        </w:rPr>
      </w:pPr>
    </w:p>
    <w:p w14:paraId="188237E7" w14:textId="77777777" w:rsidR="00A25726"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0E2694">
        <w:rPr>
          <w:rFonts w:ascii="PermianSerifTypeface" w:hAnsi="PermianSerifTypeface"/>
          <w:sz w:val="22"/>
          <w:szCs w:val="22"/>
          <w:lang w:val="ro-MD"/>
        </w:rPr>
        <w:t xml:space="preserve">Prestatorii </w:t>
      </w:r>
      <w:r w:rsidRPr="002E0D20">
        <w:rPr>
          <w:rFonts w:ascii="PermianSerifTypeface" w:hAnsi="PermianSerifTypeface"/>
          <w:sz w:val="22"/>
          <w:szCs w:val="22"/>
          <w:lang w:val="ro-MD"/>
        </w:rPr>
        <w:t>de servicii de plată se asigură că au fost create condiții sigure de identificare pentru comunicarea dintre dispozitivul plătitorului și dispozitivele beneficiarului plății prin care se acceptă plățile electronice, inclusiv, dar nu numai, în cazul terminalelor de plată.</w:t>
      </w:r>
    </w:p>
    <w:p w14:paraId="56A7590E" w14:textId="645FEDC0" w:rsidR="00A25726"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2E0D20">
        <w:rPr>
          <w:rFonts w:ascii="PermianSerifTypeface" w:hAnsi="PermianSerifTypeface"/>
          <w:sz w:val="22"/>
          <w:szCs w:val="22"/>
          <w:lang w:val="ro-MD"/>
        </w:rPr>
        <w:t>Prestatorii de servicii de plată se asigură că riscurile de direcționare greșită a comunicării către persoane neautorizate în cazul aplicațiilor mobile și al altor interfețe</w:t>
      </w:r>
      <w:r w:rsidR="006371FD">
        <w:rPr>
          <w:rFonts w:ascii="PermianSerifTypeface" w:hAnsi="PermianSerifTypeface"/>
          <w:sz w:val="22"/>
          <w:szCs w:val="22"/>
          <w:lang w:val="ro-MD"/>
        </w:rPr>
        <w:t>,</w:t>
      </w:r>
      <w:r w:rsidRPr="002E0D20">
        <w:rPr>
          <w:rFonts w:ascii="PermianSerifTypeface" w:hAnsi="PermianSerifTypeface"/>
          <w:sz w:val="22"/>
          <w:szCs w:val="22"/>
          <w:lang w:val="ro-MD"/>
        </w:rPr>
        <w:t>  ale utilizatorilor serviciilor de plată</w:t>
      </w:r>
      <w:r w:rsidR="006371FD">
        <w:rPr>
          <w:rFonts w:ascii="PermianSerifTypeface" w:hAnsi="PermianSerifTypeface"/>
          <w:sz w:val="22"/>
          <w:szCs w:val="22"/>
          <w:lang w:val="ro-MD"/>
        </w:rPr>
        <w:t xml:space="preserve">, </w:t>
      </w:r>
      <w:r w:rsidRPr="002E0D20">
        <w:rPr>
          <w:rFonts w:ascii="PermianSerifTypeface" w:hAnsi="PermianSerifTypeface"/>
          <w:sz w:val="22"/>
          <w:szCs w:val="22"/>
          <w:lang w:val="ro-MD"/>
        </w:rPr>
        <w:t>care oferă servicii electronice de plată sunt atenuate în mod eficace.</w:t>
      </w:r>
    </w:p>
    <w:p w14:paraId="6D105A81" w14:textId="491BDB4C" w:rsidR="00A25726"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28" w:name="_Ref122342690"/>
      <w:r w:rsidRPr="002E0D20">
        <w:rPr>
          <w:rFonts w:ascii="PermianSerifTypeface" w:hAnsi="PermianSerifTypeface"/>
          <w:sz w:val="22"/>
          <w:szCs w:val="22"/>
          <w:lang w:val="ro-MD"/>
        </w:rPr>
        <w:t>Prestatorii de servicii de plată instituie proceduri prin care să se asigure că toate operațiunile de plată și alte interacțiuni</w:t>
      </w:r>
      <w:r w:rsidR="006371FD">
        <w:rPr>
          <w:rFonts w:ascii="PermianSerifTypeface" w:hAnsi="PermianSerifTypeface"/>
          <w:sz w:val="22"/>
          <w:szCs w:val="22"/>
          <w:lang w:val="ro-MD"/>
        </w:rPr>
        <w:t xml:space="preserve">, </w:t>
      </w:r>
      <w:r w:rsidRPr="002E0D20">
        <w:rPr>
          <w:rFonts w:ascii="PermianSerifTypeface" w:hAnsi="PermianSerifTypeface"/>
          <w:sz w:val="22"/>
          <w:szCs w:val="22"/>
          <w:lang w:val="ro-MD"/>
        </w:rPr>
        <w:t>realizate în contextul prestării de servicii de plată</w:t>
      </w:r>
      <w:r w:rsidR="006371FD">
        <w:rPr>
          <w:rFonts w:ascii="PermianSerifTypeface" w:hAnsi="PermianSerifTypeface"/>
          <w:sz w:val="22"/>
          <w:szCs w:val="22"/>
          <w:lang w:val="ro-MD"/>
        </w:rPr>
        <w:t xml:space="preserve">, </w:t>
      </w:r>
      <w:r w:rsidRPr="002E0D20">
        <w:rPr>
          <w:rFonts w:ascii="PermianSerifTypeface" w:hAnsi="PermianSerifTypeface"/>
          <w:sz w:val="22"/>
          <w:szCs w:val="22"/>
          <w:lang w:val="ro-MD"/>
        </w:rPr>
        <w:t>cu utilizatorul serviciilor de plată, cu alți prestatori de servicii de plată și cu alte entități, inclusiv comercianți, pot fi urmărite, asigurând existența unor informații </w:t>
      </w:r>
      <w:r w:rsidRPr="002E0D20">
        <w:rPr>
          <w:rFonts w:ascii="PermianSerifTypeface" w:hAnsi="PermianSerifTypeface"/>
          <w:i/>
          <w:iCs/>
          <w:sz w:val="22"/>
          <w:szCs w:val="22"/>
          <w:lang w:val="ro-MD"/>
        </w:rPr>
        <w:t>ex post</w:t>
      </w:r>
      <w:r>
        <w:rPr>
          <w:rFonts w:ascii="PermianSerifTypeface" w:hAnsi="PermianSerifTypeface"/>
          <w:sz w:val="22"/>
          <w:szCs w:val="22"/>
          <w:lang w:val="ro-MD"/>
        </w:rPr>
        <w:t xml:space="preserve"> cu </w:t>
      </w:r>
      <w:r w:rsidRPr="002E0D20">
        <w:rPr>
          <w:rFonts w:ascii="PermianSerifTypeface" w:hAnsi="PermianSerifTypeface"/>
          <w:sz w:val="22"/>
          <w:szCs w:val="22"/>
          <w:lang w:val="ro-MD"/>
        </w:rPr>
        <w:t>privire la toate evenimentele relevante pentru operațiunea electronică, în orice etapă.</w:t>
      </w:r>
      <w:bookmarkEnd w:id="28"/>
    </w:p>
    <w:p w14:paraId="276D00B3" w14:textId="5A375644" w:rsidR="00A25726"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2E0D20">
        <w:rPr>
          <w:rFonts w:ascii="PermianSerifTypeface" w:hAnsi="PermianSerifTypeface"/>
          <w:sz w:val="22"/>
          <w:szCs w:val="22"/>
          <w:lang w:val="ro-MD"/>
        </w:rPr>
        <w:t xml:space="preserve">În sensul pct. </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_Ref122342690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48</w:t>
      </w:r>
      <w:r>
        <w:rPr>
          <w:rFonts w:ascii="PermianSerifTypeface" w:hAnsi="PermianSerifTypeface"/>
          <w:sz w:val="22"/>
          <w:szCs w:val="22"/>
          <w:lang w:val="ro-MD"/>
        </w:rPr>
        <w:fldChar w:fldCharType="end"/>
      </w:r>
      <w:r w:rsidRPr="002E0D20">
        <w:rPr>
          <w:rFonts w:ascii="PermianSerifTypeface" w:hAnsi="PermianSerifTypeface"/>
          <w:sz w:val="22"/>
          <w:szCs w:val="22"/>
          <w:lang w:val="ro-MD"/>
        </w:rPr>
        <w:t>, prestatorii de servicii de plată se asigură că orice sesiune de comunicare realizată cu utilizatorul serviciilor de plată, cu alți prestatori de servicii de plată și cu alte entități, inclusiv comercianți, se bazează pe fiecare dintre următoarele elemente:</w:t>
      </w:r>
    </w:p>
    <w:p w14:paraId="1BC093FE" w14:textId="77777777" w:rsidR="00A25726" w:rsidRDefault="00A25726" w:rsidP="00A25726">
      <w:pPr>
        <w:pStyle w:val="NormalWeb"/>
        <w:numPr>
          <w:ilvl w:val="0"/>
          <w:numId w:val="24"/>
        </w:numPr>
        <w:tabs>
          <w:tab w:val="left" w:pos="709"/>
        </w:tabs>
        <w:spacing w:after="120"/>
        <w:contextualSpacing/>
        <w:jc w:val="both"/>
        <w:rPr>
          <w:rFonts w:ascii="PermianSerifTypeface" w:hAnsi="PermianSerifTypeface"/>
          <w:sz w:val="22"/>
          <w:szCs w:val="22"/>
          <w:lang w:val="ro-MD"/>
        </w:rPr>
      </w:pPr>
      <w:r w:rsidRPr="00EF54EF">
        <w:rPr>
          <w:rFonts w:ascii="PermianSerifTypeface" w:hAnsi="PermianSerifTypeface"/>
          <w:sz w:val="22"/>
          <w:szCs w:val="22"/>
          <w:lang w:val="ro-MD"/>
        </w:rPr>
        <w:t>un identificator unic al sesiunii;</w:t>
      </w:r>
    </w:p>
    <w:p w14:paraId="45FA3D42" w14:textId="77777777" w:rsidR="00A25726" w:rsidRDefault="00A25726" w:rsidP="00A25726">
      <w:pPr>
        <w:pStyle w:val="NormalWeb"/>
        <w:numPr>
          <w:ilvl w:val="0"/>
          <w:numId w:val="24"/>
        </w:numPr>
        <w:tabs>
          <w:tab w:val="left" w:pos="709"/>
        </w:tabs>
        <w:spacing w:after="120"/>
        <w:ind w:left="0" w:firstLine="426"/>
        <w:contextualSpacing/>
        <w:jc w:val="both"/>
        <w:rPr>
          <w:rFonts w:ascii="PermianSerifTypeface" w:hAnsi="PermianSerifTypeface"/>
          <w:sz w:val="22"/>
          <w:szCs w:val="22"/>
          <w:lang w:val="ro-MD"/>
        </w:rPr>
      </w:pPr>
      <w:r w:rsidRPr="00EF54EF">
        <w:rPr>
          <w:rFonts w:ascii="PermianSerifTypeface" w:hAnsi="PermianSerifTypeface"/>
          <w:sz w:val="22"/>
          <w:szCs w:val="22"/>
          <w:lang w:val="ro-MD"/>
        </w:rPr>
        <w:t>mecanisme de securitate pentru înregistrarea detaliată a operațiunii, inclusiv numărul operațiunii, mărcile temporale și toate datele relevante privind operațiunea;</w:t>
      </w:r>
    </w:p>
    <w:p w14:paraId="2C0CD97B" w14:textId="77777777" w:rsidR="00A25726" w:rsidRDefault="00A25726" w:rsidP="00A25726">
      <w:pPr>
        <w:pStyle w:val="NormalWeb"/>
        <w:numPr>
          <w:ilvl w:val="0"/>
          <w:numId w:val="24"/>
        </w:numPr>
        <w:tabs>
          <w:tab w:val="left" w:pos="709"/>
        </w:tabs>
        <w:spacing w:after="120"/>
        <w:ind w:left="0" w:firstLine="426"/>
        <w:contextualSpacing/>
        <w:jc w:val="both"/>
        <w:rPr>
          <w:rFonts w:ascii="PermianSerifTypeface" w:hAnsi="PermianSerifTypeface"/>
          <w:sz w:val="22"/>
          <w:szCs w:val="22"/>
          <w:lang w:val="ro-MD"/>
        </w:rPr>
      </w:pPr>
      <w:r w:rsidRPr="00EF54EF">
        <w:rPr>
          <w:rFonts w:ascii="PermianSerifTypeface" w:hAnsi="PermianSerifTypeface"/>
          <w:sz w:val="22"/>
          <w:szCs w:val="22"/>
          <w:lang w:val="ro-MD"/>
        </w:rPr>
        <w:t>mărci temporale care se bazează pe un sistem temporal de referință unic și care sunt sincronizate în conformitate cu un semnal temporal oficial.</w:t>
      </w:r>
    </w:p>
    <w:p w14:paraId="0400089F" w14:textId="77777777" w:rsidR="00A25726" w:rsidRDefault="00A25726" w:rsidP="00A25726">
      <w:pPr>
        <w:pStyle w:val="NormalWeb"/>
        <w:tabs>
          <w:tab w:val="left" w:pos="709"/>
        </w:tabs>
        <w:spacing w:after="120"/>
        <w:contextualSpacing/>
        <w:jc w:val="center"/>
        <w:rPr>
          <w:rFonts w:ascii="PermianSerifTypeface" w:hAnsi="PermianSerifTypeface"/>
          <w:sz w:val="22"/>
          <w:szCs w:val="22"/>
          <w:lang w:val="ro-MD"/>
        </w:rPr>
      </w:pPr>
    </w:p>
    <w:p w14:paraId="10577370" w14:textId="77777777" w:rsidR="00A25726" w:rsidRPr="00EF54EF" w:rsidRDefault="00A25726" w:rsidP="00A25726">
      <w:pPr>
        <w:pStyle w:val="NormalWeb"/>
        <w:tabs>
          <w:tab w:val="left" w:pos="709"/>
        </w:tabs>
        <w:spacing w:after="120"/>
        <w:contextualSpacing/>
        <w:jc w:val="center"/>
        <w:rPr>
          <w:rFonts w:ascii="PermianSerifTypeface" w:hAnsi="PermianSerifTypeface"/>
          <w:b/>
          <w:bCs/>
          <w:sz w:val="22"/>
          <w:szCs w:val="22"/>
          <w:lang w:val="ro-MD"/>
        </w:rPr>
      </w:pPr>
      <w:r w:rsidRPr="00EF54EF">
        <w:rPr>
          <w:rFonts w:ascii="PermianSerifTypeface" w:hAnsi="PermianSerifTypeface"/>
          <w:b/>
          <w:bCs/>
          <w:sz w:val="22"/>
          <w:szCs w:val="22"/>
          <w:lang w:val="ro-MD"/>
        </w:rPr>
        <w:t>Secțiunea 2</w:t>
      </w:r>
    </w:p>
    <w:p w14:paraId="05F44198" w14:textId="77777777" w:rsidR="00A25726" w:rsidRPr="00EF54EF" w:rsidRDefault="00A25726" w:rsidP="00A25726">
      <w:pPr>
        <w:pStyle w:val="NormalWeb"/>
        <w:tabs>
          <w:tab w:val="left" w:pos="709"/>
        </w:tabs>
        <w:spacing w:after="120"/>
        <w:contextualSpacing/>
        <w:jc w:val="center"/>
        <w:rPr>
          <w:rFonts w:ascii="PermianSerifTypeface" w:hAnsi="PermianSerifTypeface"/>
          <w:b/>
          <w:bCs/>
          <w:sz w:val="22"/>
          <w:szCs w:val="22"/>
          <w:lang w:val="ro-MD"/>
        </w:rPr>
      </w:pPr>
      <w:r w:rsidRPr="00EF54EF">
        <w:rPr>
          <w:rFonts w:ascii="PermianSerifTypeface" w:hAnsi="PermianSerifTypeface"/>
          <w:b/>
          <w:bCs/>
          <w:sz w:val="22"/>
          <w:szCs w:val="22"/>
          <w:lang w:val="ro-MD"/>
        </w:rPr>
        <w:t>Cerințe specifice privind standard</w:t>
      </w:r>
      <w:r>
        <w:rPr>
          <w:rFonts w:ascii="PermianSerifTypeface" w:hAnsi="PermianSerifTypeface"/>
          <w:b/>
          <w:bCs/>
          <w:sz w:val="22"/>
          <w:szCs w:val="22"/>
          <w:lang w:val="ro-MD"/>
        </w:rPr>
        <w:t>ul național</w:t>
      </w:r>
      <w:r w:rsidRPr="00EF54EF">
        <w:rPr>
          <w:rFonts w:ascii="PermianSerifTypeface" w:hAnsi="PermianSerifTypeface"/>
          <w:b/>
          <w:bCs/>
          <w:sz w:val="22"/>
          <w:szCs w:val="22"/>
          <w:lang w:val="ro-MD"/>
        </w:rPr>
        <w:t xml:space="preserve"> deschis, comun și sigur de comunicare</w:t>
      </w:r>
    </w:p>
    <w:p w14:paraId="068516A6" w14:textId="77777777" w:rsidR="00A25726" w:rsidRDefault="00A25726" w:rsidP="00A25726">
      <w:pPr>
        <w:pStyle w:val="NormalWeb"/>
        <w:tabs>
          <w:tab w:val="left" w:pos="709"/>
        </w:tabs>
        <w:spacing w:after="120"/>
        <w:contextualSpacing/>
        <w:jc w:val="center"/>
        <w:rPr>
          <w:rFonts w:ascii="PermianSerifTypeface" w:hAnsi="PermianSerifTypeface"/>
          <w:sz w:val="22"/>
          <w:szCs w:val="22"/>
          <w:lang w:val="ro-MD"/>
        </w:rPr>
      </w:pPr>
    </w:p>
    <w:p w14:paraId="3AC29B26" w14:textId="66718180" w:rsidR="00A25726"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29" w:name="_Ref122350049"/>
      <w:r w:rsidRPr="00045FD7">
        <w:rPr>
          <w:rFonts w:ascii="PermianSerifTypeface" w:hAnsi="PermianSerifTypeface"/>
          <w:sz w:val="22"/>
          <w:szCs w:val="22"/>
          <w:lang w:val="ro-MD"/>
        </w:rPr>
        <w:t>Prestatorii de servicii de plată care oferă servicii de administrare cont și care oferă unui plătitor un cont de plăți accesibil online trebuie să dispună de</w:t>
      </w:r>
      <w:r w:rsidR="006371FD">
        <w:rPr>
          <w:rFonts w:ascii="PermianSerifTypeface" w:hAnsi="PermianSerifTypeface"/>
          <w:sz w:val="22"/>
          <w:szCs w:val="22"/>
          <w:lang w:val="ro-MD"/>
        </w:rPr>
        <w:t>,</w:t>
      </w:r>
      <w:r w:rsidRPr="00045FD7">
        <w:rPr>
          <w:rFonts w:ascii="PermianSerifTypeface" w:hAnsi="PermianSerifTypeface"/>
          <w:sz w:val="22"/>
          <w:szCs w:val="22"/>
          <w:lang w:val="ro-MD"/>
        </w:rPr>
        <w:t xml:space="preserve"> cel puțin</w:t>
      </w:r>
      <w:r w:rsidR="006371FD">
        <w:rPr>
          <w:rFonts w:ascii="PermianSerifTypeface" w:hAnsi="PermianSerifTypeface"/>
          <w:sz w:val="22"/>
          <w:szCs w:val="22"/>
          <w:lang w:val="ro-MD"/>
        </w:rPr>
        <w:t>,</w:t>
      </w:r>
      <w:r w:rsidRPr="00045FD7">
        <w:rPr>
          <w:rFonts w:ascii="PermianSerifTypeface" w:hAnsi="PermianSerifTypeface"/>
          <w:sz w:val="22"/>
          <w:szCs w:val="22"/>
          <w:lang w:val="ro-MD"/>
        </w:rPr>
        <w:t xml:space="preserve"> o interfață care îndeplinește fiecare dintre cerințele următoare:</w:t>
      </w:r>
      <w:bookmarkEnd w:id="29"/>
    </w:p>
    <w:p w14:paraId="56C6C729" w14:textId="77777777" w:rsidR="00A25726" w:rsidRDefault="00A25726" w:rsidP="00A25726">
      <w:pPr>
        <w:pStyle w:val="NormalWeb"/>
        <w:numPr>
          <w:ilvl w:val="0"/>
          <w:numId w:val="25"/>
        </w:numPr>
        <w:tabs>
          <w:tab w:val="left" w:pos="709"/>
        </w:tabs>
        <w:spacing w:after="120"/>
        <w:ind w:left="0" w:firstLine="426"/>
        <w:contextualSpacing/>
        <w:jc w:val="both"/>
        <w:rPr>
          <w:rFonts w:ascii="PermianSerifTypeface" w:hAnsi="PermianSerifTypeface"/>
          <w:sz w:val="22"/>
          <w:szCs w:val="22"/>
          <w:lang w:val="ro-MD"/>
        </w:rPr>
      </w:pPr>
      <w:r w:rsidRPr="00045FD7">
        <w:rPr>
          <w:rFonts w:ascii="PermianSerifTypeface" w:hAnsi="PermianSerifTypeface"/>
          <w:sz w:val="22"/>
          <w:szCs w:val="22"/>
          <w:lang w:val="ro-MD"/>
        </w:rPr>
        <w:t>prestatorii de servicii de informare cu privire la conturi, prestatorii de servicii de inițiere a plății și prestatorii de servicii de plată care emit instrumente de plată pe bază de card sunt în măsură să se identifice față de prestatorul de servicii de plată care oferă servicii de administrare cont;</w:t>
      </w:r>
    </w:p>
    <w:p w14:paraId="22D35F3D" w14:textId="77777777" w:rsidR="00A25726" w:rsidRDefault="00A25726" w:rsidP="00A25726">
      <w:pPr>
        <w:pStyle w:val="NormalWeb"/>
        <w:numPr>
          <w:ilvl w:val="0"/>
          <w:numId w:val="25"/>
        </w:numPr>
        <w:tabs>
          <w:tab w:val="left" w:pos="709"/>
        </w:tabs>
        <w:spacing w:after="120"/>
        <w:ind w:left="0" w:firstLine="426"/>
        <w:contextualSpacing/>
        <w:jc w:val="both"/>
        <w:rPr>
          <w:rFonts w:ascii="PermianSerifTypeface" w:hAnsi="PermianSerifTypeface"/>
          <w:sz w:val="22"/>
          <w:szCs w:val="22"/>
          <w:lang w:val="ro-MD"/>
        </w:rPr>
      </w:pPr>
      <w:r w:rsidRPr="00045FD7">
        <w:rPr>
          <w:rFonts w:ascii="PermianSerifTypeface" w:hAnsi="PermianSerifTypeface"/>
          <w:sz w:val="22"/>
          <w:szCs w:val="22"/>
          <w:lang w:val="ro-MD"/>
        </w:rPr>
        <w:t>prestatorii de servicii de informare cu privire la conturi sunt în măsură să comunice în condiții de siguranță pentru a solicita și a primi informații cu privire la unul sau mai multe conturi de plată desemnate</w:t>
      </w:r>
      <w:r>
        <w:rPr>
          <w:rFonts w:ascii="PermianSerifTypeface" w:hAnsi="PermianSerifTypeface"/>
          <w:sz w:val="22"/>
          <w:szCs w:val="22"/>
          <w:lang w:val="ro-MD"/>
        </w:rPr>
        <w:t xml:space="preserve"> de utilizator</w:t>
      </w:r>
      <w:r w:rsidRPr="00045FD7">
        <w:rPr>
          <w:rFonts w:ascii="PermianSerifTypeface" w:hAnsi="PermianSerifTypeface"/>
          <w:sz w:val="22"/>
          <w:szCs w:val="22"/>
          <w:lang w:val="ro-MD"/>
        </w:rPr>
        <w:t xml:space="preserve"> și la operațiunile de plată aferente;</w:t>
      </w:r>
    </w:p>
    <w:p w14:paraId="21F97DDB" w14:textId="77777777" w:rsidR="00A25726" w:rsidRDefault="00A25726" w:rsidP="00A25726">
      <w:pPr>
        <w:pStyle w:val="NormalWeb"/>
        <w:numPr>
          <w:ilvl w:val="0"/>
          <w:numId w:val="25"/>
        </w:numPr>
        <w:tabs>
          <w:tab w:val="left" w:pos="709"/>
        </w:tabs>
        <w:spacing w:after="120"/>
        <w:ind w:left="0" w:firstLine="426"/>
        <w:contextualSpacing/>
        <w:jc w:val="both"/>
        <w:rPr>
          <w:rFonts w:ascii="PermianSerifTypeface" w:hAnsi="PermianSerifTypeface"/>
          <w:sz w:val="22"/>
          <w:szCs w:val="22"/>
          <w:lang w:val="ro-MD"/>
        </w:rPr>
      </w:pPr>
      <w:r w:rsidRPr="00045FD7">
        <w:rPr>
          <w:rFonts w:ascii="PermianSerifTypeface" w:hAnsi="PermianSerifTypeface"/>
          <w:sz w:val="22"/>
          <w:szCs w:val="22"/>
          <w:lang w:val="ro-MD"/>
        </w:rPr>
        <w:t>prestatorii de servicii de inițiere a plății sunt în măsură să comunice în condiții de siguranță pentru a iniția un ordin de plată din contul de plăți al plătitorului și a primi toate informațiile privind inițierea operațiunii de plată și toate informațiile la care au acces prestatorii de servicii de plată care oferă servicii de administrare cont cu privire la executarea operațiunii de plată.</w:t>
      </w:r>
    </w:p>
    <w:p w14:paraId="7B5DF41A" w14:textId="39963B07" w:rsidR="00A25726"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045FD7">
        <w:rPr>
          <w:rFonts w:ascii="PermianSerifTypeface" w:hAnsi="PermianSerifTypeface"/>
          <w:sz w:val="22"/>
          <w:szCs w:val="22"/>
          <w:lang w:val="ro-MD"/>
        </w:rPr>
        <w:t xml:space="preserve">În scopul autentificării utilizatorului serviciului de plată, interfața menționată la pct. </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_Ref122350049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50</w:t>
      </w:r>
      <w:r>
        <w:rPr>
          <w:rFonts w:ascii="PermianSerifTypeface" w:hAnsi="PermianSerifTypeface"/>
          <w:sz w:val="22"/>
          <w:szCs w:val="22"/>
          <w:lang w:val="ro-MD"/>
        </w:rPr>
        <w:fldChar w:fldCharType="end"/>
      </w:r>
      <w:r w:rsidRPr="00045FD7">
        <w:rPr>
          <w:rFonts w:ascii="PermianSerifTypeface" w:hAnsi="PermianSerifTypeface"/>
          <w:sz w:val="22"/>
          <w:szCs w:val="22"/>
          <w:lang w:val="ro-MD"/>
        </w:rPr>
        <w:t xml:space="preserve"> le permite prestatorilor de servicii de informare cu privire la conturi și prestatorilor de servicii de inițiere a plății să se bazeze pe toate procedurile de autentificare furnizate de prestatorul de servicii de plată care oferă servicii de administrare cont utilizatorului serviciilor de plată.</w:t>
      </w:r>
    </w:p>
    <w:p w14:paraId="5E6A7677" w14:textId="36D9CC22" w:rsidR="00A25726"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045FD7">
        <w:rPr>
          <w:rFonts w:ascii="PermianSerifTypeface" w:hAnsi="PermianSerifTypeface"/>
          <w:sz w:val="22"/>
          <w:szCs w:val="22"/>
          <w:lang w:val="ro-MD"/>
        </w:rPr>
        <w:t>Interfața îndeplinește</w:t>
      </w:r>
      <w:r w:rsidR="006371FD">
        <w:rPr>
          <w:rFonts w:ascii="PermianSerifTypeface" w:hAnsi="PermianSerifTypeface"/>
          <w:sz w:val="22"/>
          <w:szCs w:val="22"/>
          <w:lang w:val="ro-MD"/>
        </w:rPr>
        <w:t>,</w:t>
      </w:r>
      <w:r w:rsidRPr="00045FD7">
        <w:rPr>
          <w:rFonts w:ascii="PermianSerifTypeface" w:hAnsi="PermianSerifTypeface"/>
          <w:sz w:val="22"/>
          <w:szCs w:val="22"/>
          <w:lang w:val="ro-MD"/>
        </w:rPr>
        <w:t xml:space="preserve"> cel puțin</w:t>
      </w:r>
      <w:r w:rsidR="006371FD">
        <w:rPr>
          <w:rFonts w:ascii="PermianSerifTypeface" w:hAnsi="PermianSerifTypeface"/>
          <w:sz w:val="22"/>
          <w:szCs w:val="22"/>
          <w:lang w:val="ro-MD"/>
        </w:rPr>
        <w:t>,</w:t>
      </w:r>
      <w:r w:rsidRPr="00045FD7">
        <w:rPr>
          <w:rFonts w:ascii="PermianSerifTypeface" w:hAnsi="PermianSerifTypeface"/>
          <w:sz w:val="22"/>
          <w:szCs w:val="22"/>
          <w:lang w:val="ro-MD"/>
        </w:rPr>
        <w:t xml:space="preserve"> următoarele cerințe:</w:t>
      </w:r>
    </w:p>
    <w:p w14:paraId="354F9829" w14:textId="77777777" w:rsidR="00A25726" w:rsidRDefault="00A25726" w:rsidP="00A25726">
      <w:pPr>
        <w:pStyle w:val="NormalWeb"/>
        <w:numPr>
          <w:ilvl w:val="0"/>
          <w:numId w:val="26"/>
        </w:numPr>
        <w:tabs>
          <w:tab w:val="left" w:pos="709"/>
        </w:tabs>
        <w:spacing w:after="120"/>
        <w:ind w:left="0" w:firstLine="426"/>
        <w:contextualSpacing/>
        <w:jc w:val="both"/>
        <w:rPr>
          <w:rFonts w:ascii="PermianSerifTypeface" w:hAnsi="PermianSerifTypeface"/>
          <w:sz w:val="22"/>
          <w:szCs w:val="22"/>
          <w:lang w:val="ro-MD"/>
        </w:rPr>
      </w:pPr>
      <w:r w:rsidRPr="00045FD7">
        <w:rPr>
          <w:rFonts w:ascii="PermianSerifTypeface" w:hAnsi="PermianSerifTypeface"/>
          <w:sz w:val="22"/>
          <w:szCs w:val="22"/>
          <w:lang w:val="ro-MD"/>
        </w:rPr>
        <w:t xml:space="preserve">un prestator de servicii de inițiere a plății sau un prestator de servicii de informare cu privire la conturi trebuie să fie în măsură să ceară prestatorului de servicii de plată care oferă servicii de administrare cont să înceapă autentificarea pe baza consimțământului </w:t>
      </w:r>
      <w:r w:rsidRPr="00045FD7">
        <w:rPr>
          <w:rFonts w:ascii="PermianSerifTypeface" w:hAnsi="PermianSerifTypeface"/>
          <w:sz w:val="22"/>
          <w:szCs w:val="22"/>
          <w:lang w:val="ro-MD"/>
        </w:rPr>
        <w:lastRenderedPageBreak/>
        <w:t>utilizatorului serviciilor de plată</w:t>
      </w:r>
      <w:r>
        <w:rPr>
          <w:rFonts w:ascii="PermianSerifTypeface" w:hAnsi="PermianSerifTypeface"/>
          <w:sz w:val="22"/>
          <w:szCs w:val="22"/>
          <w:lang w:val="ro-MD"/>
        </w:rPr>
        <w:t xml:space="preserve"> acordat prestatorului de servicii de inițiere de plăți sau celui de informare cu privire la conturi</w:t>
      </w:r>
      <w:r w:rsidRPr="00045FD7">
        <w:rPr>
          <w:rFonts w:ascii="PermianSerifTypeface" w:hAnsi="PermianSerifTypeface"/>
          <w:sz w:val="22"/>
          <w:szCs w:val="22"/>
          <w:lang w:val="ro-MD"/>
        </w:rPr>
        <w:t>;</w:t>
      </w:r>
    </w:p>
    <w:p w14:paraId="498D2A12" w14:textId="77777777" w:rsidR="00A25726" w:rsidRDefault="00A25726" w:rsidP="00A25726">
      <w:pPr>
        <w:pStyle w:val="NormalWeb"/>
        <w:numPr>
          <w:ilvl w:val="0"/>
          <w:numId w:val="26"/>
        </w:numPr>
        <w:tabs>
          <w:tab w:val="left" w:pos="709"/>
        </w:tabs>
        <w:spacing w:after="120"/>
        <w:ind w:left="0" w:firstLine="426"/>
        <w:contextualSpacing/>
        <w:jc w:val="both"/>
        <w:rPr>
          <w:rFonts w:ascii="PermianSerifTypeface" w:hAnsi="PermianSerifTypeface"/>
          <w:sz w:val="22"/>
          <w:szCs w:val="22"/>
          <w:lang w:val="ro-MD"/>
        </w:rPr>
      </w:pPr>
      <w:r w:rsidRPr="00045FD7">
        <w:rPr>
          <w:rFonts w:ascii="PermianSerifTypeface" w:hAnsi="PermianSerifTypeface"/>
          <w:sz w:val="22"/>
          <w:szCs w:val="22"/>
          <w:lang w:val="ro-MD"/>
        </w:rPr>
        <w:t>sesiunile de comunicare dintre prestatorul de servicii de plată care oferă servicii de administrare cont, prestatorul de servicii de informare cu privire la conturi, prestatorul de servicii de inițiere a plății și orice utilizator al serviciilor de plată în cauză trebuie stabilite și menținute pe întreaga durată a autentificării;</w:t>
      </w:r>
    </w:p>
    <w:p w14:paraId="4793D1D3" w14:textId="5C7902F3" w:rsidR="00A25726" w:rsidRDefault="00A25726" w:rsidP="00A25726">
      <w:pPr>
        <w:pStyle w:val="NormalWeb"/>
        <w:numPr>
          <w:ilvl w:val="0"/>
          <w:numId w:val="26"/>
        </w:numPr>
        <w:tabs>
          <w:tab w:val="left" w:pos="709"/>
        </w:tabs>
        <w:spacing w:after="120"/>
        <w:ind w:left="0" w:firstLine="426"/>
        <w:contextualSpacing/>
        <w:jc w:val="both"/>
        <w:rPr>
          <w:rFonts w:ascii="PermianSerifTypeface" w:hAnsi="PermianSerifTypeface"/>
          <w:sz w:val="22"/>
          <w:szCs w:val="22"/>
          <w:lang w:val="ro-MD"/>
        </w:rPr>
      </w:pPr>
      <w:r w:rsidRPr="00045FD7">
        <w:rPr>
          <w:rFonts w:ascii="PermianSerifTypeface" w:hAnsi="PermianSerifTypeface"/>
          <w:sz w:val="22"/>
          <w:szCs w:val="22"/>
          <w:lang w:val="ro-MD"/>
        </w:rPr>
        <w:t>integritatea și confidențialitatea elementelor de securitate personalizate și a codurilor de autentificare transmise de către sau prin intermediul prestatorului de servicii de inițiere a plății sau al prestatorului de servicii de informare cu privire la conturi trebuie garantate</w:t>
      </w:r>
      <w:r>
        <w:rPr>
          <w:rFonts w:ascii="PermianSerifTypeface" w:hAnsi="PermianSerifTypeface"/>
          <w:sz w:val="22"/>
          <w:szCs w:val="22"/>
          <w:lang w:val="ro-MD"/>
        </w:rPr>
        <w:t xml:space="preserve"> de toți prestatorii de servicii de plată</w:t>
      </w:r>
      <w:r w:rsidRPr="00045FD7">
        <w:rPr>
          <w:rFonts w:ascii="PermianSerifTypeface" w:hAnsi="PermianSerifTypeface"/>
          <w:sz w:val="22"/>
          <w:szCs w:val="22"/>
          <w:lang w:val="ro-MD"/>
        </w:rPr>
        <w:t>.</w:t>
      </w:r>
    </w:p>
    <w:p w14:paraId="0CE56AF7" w14:textId="77777777" w:rsidR="00A25726"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30" w:name="_Ref122350080"/>
      <w:r w:rsidRPr="00045FD7">
        <w:rPr>
          <w:rFonts w:ascii="PermianSerifTypeface" w:hAnsi="PermianSerifTypeface"/>
          <w:sz w:val="22"/>
          <w:szCs w:val="22"/>
          <w:lang w:val="ro-MD"/>
        </w:rPr>
        <w:t xml:space="preserve">Prestatorii de servicii de plată care oferă servicii de administrare cont se asigură că interfețele lor respectă </w:t>
      </w:r>
      <w:r w:rsidRPr="00BE4B1A">
        <w:rPr>
          <w:rFonts w:ascii="PermianSerifTypeface" w:hAnsi="PermianSerifTypeface"/>
          <w:sz w:val="22"/>
          <w:szCs w:val="22"/>
          <w:lang w:val="ro-MD"/>
        </w:rPr>
        <w:t>standard</w:t>
      </w:r>
      <w:r>
        <w:rPr>
          <w:rFonts w:ascii="PermianSerifTypeface" w:hAnsi="PermianSerifTypeface"/>
          <w:sz w:val="22"/>
          <w:szCs w:val="22"/>
          <w:lang w:val="ro-MD"/>
        </w:rPr>
        <w:t>ul național</w:t>
      </w:r>
      <w:r w:rsidRPr="00BE4B1A">
        <w:rPr>
          <w:rFonts w:ascii="PermianSerifTypeface" w:hAnsi="PermianSerifTypeface"/>
          <w:sz w:val="22"/>
          <w:szCs w:val="22"/>
          <w:lang w:val="ro-MD"/>
        </w:rPr>
        <w:t xml:space="preserve"> </w:t>
      </w:r>
      <w:r>
        <w:rPr>
          <w:rFonts w:ascii="PermianSerifTypeface" w:hAnsi="PermianSerifTypeface"/>
          <w:sz w:val="22"/>
          <w:szCs w:val="22"/>
          <w:lang w:val="ro-MD"/>
        </w:rPr>
        <w:t>aprobat/emis de Banca Națională a Moldovei.</w:t>
      </w:r>
      <w:bookmarkEnd w:id="30"/>
      <w:r>
        <w:rPr>
          <w:rFonts w:ascii="PermianSerifTypeface" w:hAnsi="PermianSerifTypeface"/>
          <w:sz w:val="22"/>
          <w:szCs w:val="22"/>
          <w:lang w:val="ro-MD"/>
        </w:rPr>
        <w:t xml:space="preserve"> </w:t>
      </w:r>
    </w:p>
    <w:p w14:paraId="58453B01" w14:textId="77777777" w:rsidR="00A25726"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31" w:name="_Ref122351969"/>
      <w:r w:rsidRPr="00802C60">
        <w:rPr>
          <w:rFonts w:ascii="PermianSerifTypeface" w:hAnsi="PermianSerifTypeface"/>
          <w:sz w:val="22"/>
          <w:szCs w:val="22"/>
          <w:lang w:val="ro-MD"/>
        </w:rPr>
        <w:t xml:space="preserve">Prestatorii de servicii de plată care oferă servicii de administrare cont se asigură, de asemenea, că specificațiile tehnice ale oricărei interfețe </w:t>
      </w:r>
      <w:r>
        <w:rPr>
          <w:rFonts w:ascii="PermianSerifTypeface" w:hAnsi="PermianSerifTypeface"/>
          <w:sz w:val="22"/>
          <w:szCs w:val="22"/>
          <w:lang w:val="ro-MD"/>
        </w:rPr>
        <w:t xml:space="preserve">elaborate în baza standardului național </w:t>
      </w:r>
      <w:r w:rsidRPr="00802C60">
        <w:rPr>
          <w:rFonts w:ascii="PermianSerifTypeface" w:hAnsi="PermianSerifTypeface"/>
          <w:sz w:val="22"/>
          <w:szCs w:val="22"/>
          <w:lang w:val="ro-MD"/>
        </w:rPr>
        <w:t>sunt documentate cu informații care precizează care sunt procesele de rutină, protocoalele și instrumentele de care au nevoie prestatorii de servicii de inițiere a plății, prestatorii de servicii de informare cu privire la conturi și prestatorii de servicii de plată care emit instrumente de plată pe bază de card pentru a permite programelor informatice și aplicațiilor lor să fie interoperabile cu sistemele prestatorilor de servicii de plată care oferă servicii de administrare cont.</w:t>
      </w:r>
      <w:bookmarkEnd w:id="31"/>
    </w:p>
    <w:p w14:paraId="72F574D2" w14:textId="77777777" w:rsidR="00A25726"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32" w:name="_Ref122350090"/>
      <w:r>
        <w:rPr>
          <w:rFonts w:ascii="PermianSerifTypeface" w:hAnsi="PermianSerifTypeface"/>
          <w:sz w:val="22"/>
          <w:szCs w:val="22"/>
          <w:lang w:val="ro-MD"/>
        </w:rPr>
        <w:t>P</w:t>
      </w:r>
      <w:r w:rsidRPr="00CA28E0">
        <w:rPr>
          <w:rFonts w:ascii="PermianSerifTypeface" w:hAnsi="PermianSerifTypeface"/>
          <w:sz w:val="22"/>
          <w:szCs w:val="22"/>
          <w:lang w:val="ro-MD"/>
        </w:rPr>
        <w:t>restatorii de servicii de plată care oferă servicii de administrare cont pun la dispoziție documentația,</w:t>
      </w:r>
      <w:r w:rsidRPr="00B948CC">
        <w:rPr>
          <w:rFonts w:ascii="PermianSerifTypeface" w:hAnsi="PermianSerifTypeface"/>
          <w:sz w:val="22"/>
          <w:szCs w:val="22"/>
          <w:lang w:val="ro-MD"/>
        </w:rPr>
        <w:t xml:space="preserve"> în mod gratuit, la cererea prestatorilor de servicii de inițiere a plății autorizați, a prestatorilor de servicii de informare cu privire la conturi autorizați și a prestatorilor de servicii de plată care emit instrumente de plată pe bază de card autorizați sau a prestatorilor de servicii de plată care au depus o cerere la </w:t>
      </w:r>
      <w:r>
        <w:rPr>
          <w:rFonts w:ascii="PermianSerifTypeface" w:hAnsi="PermianSerifTypeface"/>
          <w:sz w:val="22"/>
          <w:szCs w:val="22"/>
          <w:lang w:val="ro-MD"/>
        </w:rPr>
        <w:t>Banca Națională a Moldovei</w:t>
      </w:r>
      <w:r w:rsidRPr="00B948CC">
        <w:rPr>
          <w:rFonts w:ascii="PermianSerifTypeface" w:hAnsi="PermianSerifTypeface"/>
          <w:sz w:val="22"/>
          <w:szCs w:val="22"/>
          <w:lang w:val="ro-MD"/>
        </w:rPr>
        <w:t xml:space="preserve"> pentru autorizația relevantă și</w:t>
      </w:r>
      <w:r w:rsidRPr="00B948CC">
        <w:rPr>
          <w:rFonts w:eastAsiaTheme="minorHAnsi"/>
          <w:sz w:val="22"/>
          <w:szCs w:val="22"/>
          <w:lang w:val="ro-MD"/>
        </w:rPr>
        <w:t xml:space="preserve"> </w:t>
      </w:r>
      <w:r w:rsidRPr="00B948CC">
        <w:rPr>
          <w:rFonts w:ascii="PermianSerifTypeface" w:hAnsi="PermianSerifTypeface"/>
          <w:sz w:val="22"/>
          <w:szCs w:val="22"/>
          <w:lang w:val="ro-MD"/>
        </w:rPr>
        <w:t>pun rezumatul documentației la dispoziția publicului pe site-ul lor web.</w:t>
      </w:r>
      <w:bookmarkEnd w:id="32"/>
    </w:p>
    <w:p w14:paraId="4D8F85DD" w14:textId="214EDFD8" w:rsidR="00A25726" w:rsidRPr="00CE615C"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B948CC">
        <w:rPr>
          <w:rFonts w:ascii="PermianSerifTypeface" w:hAnsi="PermianSerifTypeface"/>
          <w:sz w:val="22"/>
          <w:szCs w:val="22"/>
          <w:lang w:val="ro-MD"/>
        </w:rPr>
        <w:t>În plus față de pct.</w:t>
      </w:r>
      <w:r>
        <w:rPr>
          <w:rFonts w:ascii="PermianSerifTypeface" w:hAnsi="PermianSerifTypeface"/>
          <w:sz w:val="22"/>
          <w:szCs w:val="22"/>
          <w:lang w:val="ro-MD"/>
        </w:rPr>
        <w:t xml:space="preserve"> </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_Ref122350080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53</w:t>
      </w:r>
      <w:r>
        <w:rPr>
          <w:rFonts w:ascii="PermianSerifTypeface" w:hAnsi="PermianSerifTypeface"/>
          <w:sz w:val="22"/>
          <w:szCs w:val="22"/>
          <w:lang w:val="ro-MD"/>
        </w:rPr>
        <w:fldChar w:fldCharType="end"/>
      </w:r>
      <w:r>
        <w:rPr>
          <w:rFonts w:ascii="PermianSerifTypeface" w:hAnsi="PermianSerifTypeface"/>
          <w:sz w:val="22"/>
          <w:szCs w:val="22"/>
          <w:lang w:val="ro-MD"/>
        </w:rPr>
        <w:t>-</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_Ref122350090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55</w:t>
      </w:r>
      <w:r>
        <w:rPr>
          <w:rFonts w:ascii="PermianSerifTypeface" w:hAnsi="PermianSerifTypeface"/>
          <w:sz w:val="22"/>
          <w:szCs w:val="22"/>
          <w:lang w:val="ro-MD"/>
        </w:rPr>
        <w:fldChar w:fldCharType="end"/>
      </w:r>
      <w:r w:rsidRPr="00B948CC">
        <w:rPr>
          <w:rFonts w:ascii="PermianSerifTypeface" w:hAnsi="PermianSerifTypeface"/>
          <w:sz w:val="22"/>
          <w:szCs w:val="22"/>
          <w:lang w:val="ro-MD"/>
        </w:rPr>
        <w:t xml:space="preserve">, prestatorii de servicii de plată care oferă servicii de administrare cont se asigură că, exceptând situațiile de urgență, orice modificare adusă specificațiilor tehnice ale interfeței lor este pusă la dispoziția prestatorilor de servicii de inițiere a plății autorizați, a prestatorilor </w:t>
      </w:r>
      <w:r w:rsidRPr="00CE615C">
        <w:rPr>
          <w:rFonts w:ascii="PermianSerifTypeface" w:hAnsi="PermianSerifTypeface"/>
          <w:sz w:val="22"/>
          <w:szCs w:val="22"/>
          <w:lang w:val="ro-MD"/>
        </w:rPr>
        <w:t>de servicii de informare cu privire la conturi autorizați și a prestatorilor de servicii de plată care emit instrumente de plată pe bază de card autorizați sau a prestatorilor de servicii de plată care au depus o cerere la Banca Națională a Moldovei  pentru autorizația relevantă, în prealabil, cât mai curând posibil și cel puțin cu 3 luni înainte de implementarea modificării.</w:t>
      </w:r>
    </w:p>
    <w:p w14:paraId="160F4694" w14:textId="77777777" w:rsidR="00A25726"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CE615C">
        <w:rPr>
          <w:rFonts w:ascii="PermianSerifTypeface" w:hAnsi="PermianSerifTypeface"/>
          <w:sz w:val="22"/>
          <w:szCs w:val="22"/>
          <w:lang w:val="ro-MD"/>
        </w:rPr>
        <w:t>Prestatorii de servicii de plată documentează</w:t>
      </w:r>
      <w:r w:rsidRPr="00B948CC">
        <w:rPr>
          <w:rFonts w:ascii="PermianSerifTypeface" w:hAnsi="PermianSerifTypeface"/>
          <w:sz w:val="22"/>
          <w:szCs w:val="22"/>
          <w:lang w:val="ro-MD"/>
        </w:rPr>
        <w:t xml:space="preserve"> situațiile de urgență în care au fost operate modificări și pun documentația la dispoziția </w:t>
      </w:r>
      <w:r>
        <w:rPr>
          <w:rFonts w:ascii="PermianSerifTypeface" w:hAnsi="PermianSerifTypeface"/>
          <w:sz w:val="22"/>
          <w:szCs w:val="22"/>
          <w:lang w:val="ro-MD"/>
        </w:rPr>
        <w:t>Băncii Naționale a Moldovei</w:t>
      </w:r>
      <w:r w:rsidRPr="00B948CC">
        <w:rPr>
          <w:rFonts w:ascii="PermianSerifTypeface" w:hAnsi="PermianSerifTypeface"/>
          <w:sz w:val="22"/>
          <w:szCs w:val="22"/>
          <w:lang w:val="ro-MD"/>
        </w:rPr>
        <w:t>, la cerere.</w:t>
      </w:r>
    </w:p>
    <w:p w14:paraId="631366B1" w14:textId="77777777" w:rsidR="00A25726" w:rsidRPr="00CA28E0"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33" w:name="_Ref122350803"/>
      <w:r w:rsidRPr="0052380F">
        <w:rPr>
          <w:rFonts w:ascii="PermianSerifTypeface" w:hAnsi="PermianSerifTypeface"/>
          <w:sz w:val="22"/>
          <w:szCs w:val="22"/>
          <w:lang w:val="ro-MD"/>
        </w:rPr>
        <w:t xml:space="preserve">Prestatorii de servicii de plată care oferă servicii de administrare cont pun la dispoziție o platformă de testare, inclusiv cu sprijinul aferent, în vederea conectării și a testării funcționale, pentru a le permite prestatorilor de servicii de inițiere a plății autorizați, prestatorilor de servicii de informare cu privire la conturi autorizați și prestatorilor de servicii de plată care emit instrumente de plată pe bază de card autorizați sau prestatorilor de servicii de plată care au depus o cerere la </w:t>
      </w:r>
      <w:r>
        <w:rPr>
          <w:rFonts w:ascii="PermianSerifTypeface" w:hAnsi="PermianSerifTypeface"/>
          <w:sz w:val="22"/>
          <w:szCs w:val="22"/>
          <w:lang w:val="ro-MD"/>
        </w:rPr>
        <w:t xml:space="preserve">Banca Națională a Moldovei </w:t>
      </w:r>
      <w:r w:rsidRPr="0052380F">
        <w:rPr>
          <w:rFonts w:ascii="PermianSerifTypeface" w:hAnsi="PermianSerifTypeface"/>
          <w:sz w:val="22"/>
          <w:szCs w:val="22"/>
          <w:lang w:val="ro-MD"/>
        </w:rPr>
        <w:t xml:space="preserve">pentru </w:t>
      </w:r>
      <w:r w:rsidRPr="00CA28E0">
        <w:rPr>
          <w:rFonts w:ascii="PermianSerifTypeface" w:hAnsi="PermianSerifTypeface"/>
          <w:sz w:val="22"/>
          <w:szCs w:val="22"/>
          <w:lang w:val="ro-MD"/>
        </w:rPr>
        <w:t>autorizația relevantă să testeze programele informatice și aplicațiile utilizate pentru a oferi un serviciu de plată utilizatorilor.</w:t>
      </w:r>
      <w:bookmarkEnd w:id="33"/>
    </w:p>
    <w:p w14:paraId="7A5786B7" w14:textId="77777777" w:rsidR="00A25726"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34" w:name="_Ref122350814"/>
      <w:r w:rsidRPr="00CA28E0">
        <w:rPr>
          <w:rFonts w:ascii="PermianSerifTypeface" w:hAnsi="PermianSerifTypeface"/>
          <w:sz w:val="22"/>
          <w:szCs w:val="22"/>
          <w:lang w:val="ro-MD"/>
        </w:rPr>
        <w:t>Această platformă de testare trebuie pusă la dispoziție cel târziu cu șase luni înainte de data intrării în vigoare a prezentului regulament sau înainte de data prevăzută pentru lansarea pe piață a interfeței de acces, atunci când lansarea are loc după data intrării în vigoare a prezentului regulament. Cu toate acestea, nicio informație sensibilă nu este pusă la dispoziție prin platforma de testare</w:t>
      </w:r>
      <w:r w:rsidRPr="0052380F">
        <w:rPr>
          <w:rFonts w:ascii="PermianSerifTypeface" w:hAnsi="PermianSerifTypeface"/>
          <w:sz w:val="22"/>
          <w:szCs w:val="22"/>
          <w:lang w:val="ro-MD"/>
        </w:rPr>
        <w:t>.</w:t>
      </w:r>
      <w:bookmarkEnd w:id="34"/>
    </w:p>
    <w:p w14:paraId="0AD80256" w14:textId="77777777" w:rsidR="00A25726"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Pr>
          <w:rFonts w:ascii="PermianSerifTypeface" w:hAnsi="PermianSerifTypeface"/>
          <w:sz w:val="22"/>
          <w:szCs w:val="22"/>
          <w:lang w:val="ro-MD"/>
        </w:rPr>
        <w:t>Banca Națională a Moldovei</w:t>
      </w:r>
      <w:r w:rsidRPr="0052380F">
        <w:rPr>
          <w:rFonts w:ascii="PermianSerifTypeface" w:hAnsi="PermianSerifTypeface"/>
          <w:sz w:val="22"/>
          <w:szCs w:val="22"/>
          <w:lang w:val="ro-MD"/>
        </w:rPr>
        <w:t xml:space="preserve"> se asigură că prestatorii de servicii de plată care oferă servicii de administrare cont respectă în orice moment obligațiile incluse în standard</w:t>
      </w:r>
      <w:r>
        <w:rPr>
          <w:rFonts w:ascii="PermianSerifTypeface" w:hAnsi="PermianSerifTypeface"/>
          <w:sz w:val="22"/>
          <w:szCs w:val="22"/>
          <w:lang w:val="ro-MD"/>
        </w:rPr>
        <w:t>ul național</w:t>
      </w:r>
      <w:r w:rsidRPr="0052380F">
        <w:rPr>
          <w:rFonts w:ascii="PermianSerifTypeface" w:hAnsi="PermianSerifTypeface"/>
          <w:sz w:val="22"/>
          <w:szCs w:val="22"/>
          <w:lang w:val="ro-MD"/>
        </w:rPr>
        <w:t xml:space="preserve"> în ceea ce privește interfața (interfețele) pe care au instituit-o (le-au instituit).</w:t>
      </w:r>
    </w:p>
    <w:p w14:paraId="1BDE476E" w14:textId="15F8C3CC" w:rsidR="00A25726"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35" w:name="_Ref122350299"/>
      <w:r w:rsidRPr="0052380F">
        <w:rPr>
          <w:rFonts w:ascii="PermianSerifTypeface" w:hAnsi="PermianSerifTypeface"/>
          <w:sz w:val="22"/>
          <w:szCs w:val="22"/>
          <w:lang w:val="ro-MD"/>
        </w:rPr>
        <w:lastRenderedPageBreak/>
        <w:t>În cazul în care un prestator de servicii de plată care oferă servicii de administrare cont nu respectă cerințele privind interfețele prevăzute în standard</w:t>
      </w:r>
      <w:r>
        <w:rPr>
          <w:rFonts w:ascii="PermianSerifTypeface" w:hAnsi="PermianSerifTypeface"/>
          <w:sz w:val="22"/>
          <w:szCs w:val="22"/>
          <w:lang w:val="ro-MD"/>
        </w:rPr>
        <w:t>ul național</w:t>
      </w:r>
      <w:r w:rsidRPr="0052380F">
        <w:rPr>
          <w:rFonts w:ascii="PermianSerifTypeface" w:hAnsi="PermianSerifTypeface"/>
          <w:sz w:val="22"/>
          <w:szCs w:val="22"/>
          <w:lang w:val="ro-MD"/>
        </w:rPr>
        <w:t xml:space="preserve">, </w:t>
      </w:r>
      <w:r>
        <w:rPr>
          <w:rFonts w:ascii="PermianSerifTypeface" w:hAnsi="PermianSerifTypeface"/>
          <w:sz w:val="22"/>
          <w:szCs w:val="22"/>
          <w:lang w:val="ro-MD"/>
        </w:rPr>
        <w:t xml:space="preserve">Banca Națională a Moldovei </w:t>
      </w:r>
      <w:r w:rsidRPr="0052380F">
        <w:rPr>
          <w:rFonts w:ascii="PermianSerifTypeface" w:hAnsi="PermianSerifTypeface"/>
          <w:sz w:val="22"/>
          <w:szCs w:val="22"/>
          <w:lang w:val="ro-MD"/>
        </w:rPr>
        <w:t xml:space="preserve">se asigură că furnizarea de servicii de inițiere a plății și de servicii de informare cu privire la conturi nu este împiedicată sau perturbată, </w:t>
      </w:r>
      <w:r w:rsidRPr="00052E44">
        <w:rPr>
          <w:rFonts w:ascii="PermianSerifTypeface" w:hAnsi="PermianSerifTypeface"/>
          <w:sz w:val="22"/>
          <w:szCs w:val="22"/>
          <w:lang w:val="ro-MD"/>
        </w:rPr>
        <w:t xml:space="preserve">în măsura în care respectivii prestatori de astfel de servicii respectă condițiile stabilite la pct. </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_Ref122350251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74</w:t>
      </w:r>
      <w:r>
        <w:rPr>
          <w:rFonts w:ascii="PermianSerifTypeface" w:hAnsi="PermianSerifTypeface"/>
          <w:sz w:val="22"/>
          <w:szCs w:val="22"/>
          <w:lang w:val="ro-MD"/>
        </w:rPr>
        <w:fldChar w:fldCharType="end"/>
      </w:r>
      <w:r w:rsidRPr="00052E44">
        <w:rPr>
          <w:rFonts w:ascii="PermianSerifTypeface" w:hAnsi="PermianSerifTypeface"/>
          <w:sz w:val="22"/>
          <w:szCs w:val="22"/>
          <w:lang w:val="ro-MD"/>
        </w:rPr>
        <w:t xml:space="preserve"> și </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_Ref122350259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75</w:t>
      </w:r>
      <w:r>
        <w:rPr>
          <w:rFonts w:ascii="PermianSerifTypeface" w:hAnsi="PermianSerifTypeface"/>
          <w:sz w:val="22"/>
          <w:szCs w:val="22"/>
          <w:lang w:val="ro-MD"/>
        </w:rPr>
        <w:fldChar w:fldCharType="end"/>
      </w:r>
      <w:r w:rsidRPr="00052E44">
        <w:rPr>
          <w:rFonts w:ascii="PermianSerifTypeface" w:hAnsi="PermianSerifTypeface"/>
          <w:sz w:val="22"/>
          <w:szCs w:val="22"/>
          <w:lang w:val="ro-MD"/>
        </w:rPr>
        <w:t>.</w:t>
      </w:r>
      <w:bookmarkEnd w:id="35"/>
    </w:p>
    <w:p w14:paraId="3967048D" w14:textId="7001FE6D" w:rsidR="00A25726"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36" w:name="_Ref122350148"/>
      <w:r w:rsidRPr="0052380F">
        <w:rPr>
          <w:rFonts w:ascii="PermianSerifTypeface" w:hAnsi="PermianSerifTypeface"/>
          <w:sz w:val="22"/>
          <w:szCs w:val="22"/>
          <w:lang w:val="ro-MD"/>
        </w:rPr>
        <w:t xml:space="preserve">Prestatorii de servicii de plată care </w:t>
      </w:r>
      <w:r w:rsidRPr="00684AEC">
        <w:rPr>
          <w:rFonts w:ascii="PermianSerifTypeface" w:hAnsi="PermianSerifTypeface"/>
          <w:sz w:val="22"/>
          <w:szCs w:val="22"/>
          <w:lang w:val="ro-MD"/>
        </w:rPr>
        <w:t>oferă servicii de administrare cont instituie interfața menționată (interfețele menționate)</w:t>
      </w:r>
      <w:r w:rsidR="006371FD">
        <w:rPr>
          <w:rFonts w:ascii="PermianSerifTypeface" w:hAnsi="PermianSerifTypeface"/>
          <w:sz w:val="22"/>
          <w:szCs w:val="22"/>
          <w:lang w:val="ro-MD"/>
        </w:rPr>
        <w:t xml:space="preserve"> la</w:t>
      </w:r>
      <w:r w:rsidRPr="00684AEC">
        <w:rPr>
          <w:rFonts w:ascii="PermianSerifTypeface" w:hAnsi="PermianSerifTypeface"/>
          <w:sz w:val="22"/>
          <w:szCs w:val="22"/>
          <w:lang w:val="ro-MD"/>
        </w:rPr>
        <w:t xml:space="preserve"> pct. </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_Ref122350049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50</w:t>
      </w:r>
      <w:r>
        <w:rPr>
          <w:rFonts w:ascii="PermianSerifTypeface" w:hAnsi="PermianSerifTypeface"/>
          <w:sz w:val="22"/>
          <w:szCs w:val="22"/>
          <w:lang w:val="ro-MD"/>
        </w:rPr>
        <w:fldChar w:fldCharType="end"/>
      </w:r>
      <w:r w:rsidRPr="00684AEC">
        <w:rPr>
          <w:rFonts w:ascii="PermianSerifTypeface" w:hAnsi="PermianSerifTypeface"/>
          <w:sz w:val="22"/>
          <w:szCs w:val="22"/>
          <w:lang w:val="ro-MD"/>
        </w:rPr>
        <w:t>-</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_Ref122350299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61</w:t>
      </w:r>
      <w:r>
        <w:rPr>
          <w:rFonts w:ascii="PermianSerifTypeface" w:hAnsi="PermianSerifTypeface"/>
          <w:sz w:val="22"/>
          <w:szCs w:val="22"/>
          <w:lang w:val="ro-MD"/>
        </w:rPr>
        <w:fldChar w:fldCharType="end"/>
      </w:r>
      <w:r w:rsidRPr="00684AEC">
        <w:rPr>
          <w:rFonts w:ascii="PermianSerifTypeface" w:hAnsi="PermianSerifTypeface"/>
          <w:sz w:val="22"/>
          <w:szCs w:val="22"/>
          <w:lang w:val="ro-MD"/>
        </w:rPr>
        <w:t xml:space="preserve"> prin intermediul</w:t>
      </w:r>
      <w:r w:rsidRPr="0052380F">
        <w:rPr>
          <w:rFonts w:ascii="PermianSerifTypeface" w:hAnsi="PermianSerifTypeface"/>
          <w:sz w:val="22"/>
          <w:szCs w:val="22"/>
          <w:lang w:val="ro-MD"/>
        </w:rPr>
        <w:t xml:space="preserve"> unei interfețe specifice sau acordându-le prestatorilor de servicii de plată </w:t>
      </w:r>
      <w:r w:rsidRPr="00684AEC">
        <w:rPr>
          <w:rFonts w:ascii="PermianSerifTypeface" w:hAnsi="PermianSerifTypeface"/>
          <w:sz w:val="22"/>
          <w:szCs w:val="22"/>
          <w:lang w:val="ro-MD"/>
        </w:rPr>
        <w:t>menționați</w:t>
      </w:r>
      <w:r w:rsidR="006371FD">
        <w:rPr>
          <w:rFonts w:ascii="PermianSerifTypeface" w:hAnsi="PermianSerifTypeface"/>
          <w:sz w:val="22"/>
          <w:szCs w:val="22"/>
          <w:lang w:val="ro-MD"/>
        </w:rPr>
        <w:t xml:space="preserve"> la</w:t>
      </w:r>
      <w:r w:rsidRPr="00684AEC">
        <w:rPr>
          <w:rFonts w:ascii="PermianSerifTypeface" w:hAnsi="PermianSerifTypeface"/>
          <w:sz w:val="22"/>
          <w:szCs w:val="22"/>
          <w:lang w:val="ro-MD"/>
        </w:rPr>
        <w:t xml:space="preserve"> pct.</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_Ref122350049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50</w:t>
      </w:r>
      <w:r>
        <w:rPr>
          <w:rFonts w:ascii="PermianSerifTypeface" w:hAnsi="PermianSerifTypeface"/>
          <w:sz w:val="22"/>
          <w:szCs w:val="22"/>
          <w:lang w:val="ro-MD"/>
        </w:rPr>
        <w:fldChar w:fldCharType="end"/>
      </w:r>
      <w:r w:rsidRPr="00684AEC">
        <w:rPr>
          <w:rFonts w:ascii="PermianSerifTypeface" w:hAnsi="PermianSerifTypeface"/>
          <w:sz w:val="22"/>
          <w:szCs w:val="22"/>
          <w:lang w:val="ro-MD"/>
        </w:rPr>
        <w:t xml:space="preserve"> dreptul de a folosi interfețele utilizate pentru autentificare și pentru comunicarea</w:t>
      </w:r>
      <w:r w:rsidRPr="0052380F">
        <w:rPr>
          <w:rFonts w:ascii="PermianSerifTypeface" w:hAnsi="PermianSerifTypeface"/>
          <w:sz w:val="22"/>
          <w:szCs w:val="22"/>
          <w:lang w:val="ro-MD"/>
        </w:rPr>
        <w:t xml:space="preserve"> cu utilizatorii serviciilor de plată ai prestatorului de servicii de plată care oferă servicii de administrare cont.</w:t>
      </w:r>
      <w:bookmarkEnd w:id="36"/>
    </w:p>
    <w:p w14:paraId="40267AE7" w14:textId="21114513" w:rsidR="00A25726"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37" w:name="_Ref122350465"/>
      <w:r w:rsidRPr="0052380F">
        <w:rPr>
          <w:rFonts w:ascii="PermianSerifTypeface" w:hAnsi="PermianSerifTypeface"/>
          <w:sz w:val="22"/>
          <w:szCs w:val="22"/>
          <w:lang w:val="ro-MD"/>
        </w:rPr>
        <w:t xml:space="preserve">Sub rezerva </w:t>
      </w:r>
      <w:r w:rsidRPr="008B20B4">
        <w:rPr>
          <w:rFonts w:ascii="PermianSerifTypeface" w:hAnsi="PermianSerifTypeface"/>
          <w:sz w:val="22"/>
          <w:szCs w:val="22"/>
          <w:lang w:val="ro-MD"/>
        </w:rPr>
        <w:t>respectării pct.</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_Ref122350049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50</w:t>
      </w:r>
      <w:r>
        <w:rPr>
          <w:rFonts w:ascii="PermianSerifTypeface" w:hAnsi="PermianSerifTypeface"/>
          <w:sz w:val="22"/>
          <w:szCs w:val="22"/>
          <w:lang w:val="ro-MD"/>
        </w:rPr>
        <w:fldChar w:fldCharType="end"/>
      </w:r>
      <w:r w:rsidRPr="008B20B4">
        <w:rPr>
          <w:rFonts w:ascii="PermianSerifTypeface" w:hAnsi="PermianSerifTypeface"/>
          <w:sz w:val="22"/>
          <w:szCs w:val="22"/>
          <w:lang w:val="ro-MD"/>
        </w:rPr>
        <w:t>-</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_Ref122350148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62</w:t>
      </w:r>
      <w:r>
        <w:rPr>
          <w:rFonts w:ascii="PermianSerifTypeface" w:hAnsi="PermianSerifTypeface"/>
          <w:sz w:val="22"/>
          <w:szCs w:val="22"/>
          <w:lang w:val="ro-MD"/>
        </w:rPr>
        <w:fldChar w:fldCharType="end"/>
      </w:r>
      <w:r w:rsidRPr="008B20B4">
        <w:rPr>
          <w:rFonts w:ascii="PermianSerifTypeface" w:hAnsi="PermianSerifTypeface"/>
          <w:sz w:val="22"/>
          <w:szCs w:val="22"/>
          <w:lang w:val="ro-MD"/>
        </w:rPr>
        <w:t>, prestatorii de servicii de plată care oferă servicii de administrare cont și care au instituit o</w:t>
      </w:r>
      <w:r w:rsidRPr="0052380F">
        <w:rPr>
          <w:rFonts w:ascii="PermianSerifTypeface" w:hAnsi="PermianSerifTypeface"/>
          <w:sz w:val="22"/>
          <w:szCs w:val="22"/>
          <w:lang w:val="ro-MD"/>
        </w:rPr>
        <w:t xml:space="preserve"> interfață specifică se asigură că interfața specifică oferă în orice moment același nivel de disponibilitate și performanță, inclusiv sprijin, ca și interfețele puse la dispoziția utilizatorului serviciilor de plată pentru accesarea directă a contului său de plăți online</w:t>
      </w:r>
      <w:r>
        <w:rPr>
          <w:rFonts w:ascii="PermianSerifTypeface" w:hAnsi="PermianSerifTypeface"/>
          <w:sz w:val="22"/>
          <w:szCs w:val="22"/>
          <w:lang w:val="ro-MD"/>
        </w:rPr>
        <w:t>.</w:t>
      </w:r>
      <w:bookmarkEnd w:id="37"/>
    </w:p>
    <w:p w14:paraId="1F45B60E" w14:textId="46CC5D49" w:rsidR="00A25726"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38" w:name="_Ref122350506"/>
      <w:r w:rsidRPr="0052380F">
        <w:rPr>
          <w:rFonts w:ascii="PermianSerifTypeface" w:hAnsi="PermianSerifTypeface"/>
          <w:sz w:val="22"/>
          <w:szCs w:val="22"/>
          <w:lang w:val="ro-MD"/>
        </w:rPr>
        <w:t xml:space="preserve">Prestatorii de servicii de plată care oferă servicii de administrare cont și care au instituit o interfață specifică definesc indicatori-cheie de performanță și obiective transparente privind nivelul serviciilor care să fie cel puțin la fel de stricte precum cele stabilite pentru interfața folosită de către utilizatorii lor de servicii de plată, atât în ceea ce privește disponibilitatea, cât și datele furnizate în conformitate </w:t>
      </w:r>
      <w:r w:rsidRPr="003540CD">
        <w:rPr>
          <w:rFonts w:ascii="PermianSerifTypeface" w:hAnsi="PermianSerifTypeface"/>
          <w:sz w:val="22"/>
          <w:szCs w:val="22"/>
          <w:lang w:val="ro-MD"/>
        </w:rPr>
        <w:t>cu pct.</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_Ref122350173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88</w:t>
      </w:r>
      <w:r>
        <w:rPr>
          <w:rFonts w:ascii="PermianSerifTypeface" w:hAnsi="PermianSerifTypeface"/>
          <w:sz w:val="22"/>
          <w:szCs w:val="22"/>
          <w:lang w:val="ro-MD"/>
        </w:rPr>
        <w:fldChar w:fldCharType="end"/>
      </w:r>
      <w:r>
        <w:rPr>
          <w:rFonts w:ascii="PermianSerifTypeface" w:hAnsi="PermianSerifTypeface"/>
          <w:sz w:val="22"/>
          <w:szCs w:val="22"/>
          <w:lang w:val="ro-MD"/>
        </w:rPr>
        <w:t>-</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_Ref122350188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93</w:t>
      </w:r>
      <w:r>
        <w:rPr>
          <w:rFonts w:ascii="PermianSerifTypeface" w:hAnsi="PermianSerifTypeface"/>
          <w:sz w:val="22"/>
          <w:szCs w:val="22"/>
          <w:lang w:val="ro-MD"/>
        </w:rPr>
        <w:fldChar w:fldCharType="end"/>
      </w:r>
      <w:r w:rsidRPr="003540CD">
        <w:rPr>
          <w:rFonts w:ascii="PermianSerifTypeface" w:hAnsi="PermianSerifTypeface"/>
          <w:sz w:val="22"/>
          <w:szCs w:val="22"/>
          <w:lang w:val="ro-MD"/>
        </w:rPr>
        <w:t>. Interfețele, indicatorii și obiectivele în cauză sunt monitorizate de către Banca Națională a Moldovei și supuse unui test de</w:t>
      </w:r>
      <w:r w:rsidRPr="0052380F">
        <w:rPr>
          <w:rFonts w:ascii="PermianSerifTypeface" w:hAnsi="PermianSerifTypeface"/>
          <w:sz w:val="22"/>
          <w:szCs w:val="22"/>
          <w:lang w:val="ro-MD"/>
        </w:rPr>
        <w:t xml:space="preserve"> rezistență</w:t>
      </w:r>
      <w:r>
        <w:rPr>
          <w:rFonts w:ascii="PermianSerifTypeface" w:hAnsi="PermianSerifTypeface"/>
          <w:sz w:val="22"/>
          <w:szCs w:val="22"/>
          <w:lang w:val="ro-MD"/>
        </w:rPr>
        <w:t xml:space="preserve"> de către p</w:t>
      </w:r>
      <w:r w:rsidRPr="0052380F">
        <w:rPr>
          <w:rFonts w:ascii="PermianSerifTypeface" w:hAnsi="PermianSerifTypeface"/>
          <w:sz w:val="22"/>
          <w:szCs w:val="22"/>
          <w:lang w:val="ro-MD"/>
        </w:rPr>
        <w:t>restatorii de servicii de plată care oferă servicii de administrare cont.</w:t>
      </w:r>
      <w:bookmarkEnd w:id="38"/>
    </w:p>
    <w:p w14:paraId="5065EB29" w14:textId="77777777" w:rsidR="00A25726" w:rsidRPr="00F0544B"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39" w:name="_Ref122350342"/>
      <w:r w:rsidRPr="00F0544B">
        <w:rPr>
          <w:rFonts w:ascii="PermianSerifTypeface" w:hAnsi="PermianSerifTypeface"/>
          <w:sz w:val="22"/>
          <w:szCs w:val="22"/>
          <w:lang w:val="ro-MD"/>
        </w:rPr>
        <w:t>Prestatorii de servicii de plată care oferă servicii de administrare cont și care au instituit o interfață specifică se asigură că această interfață nu creează obstacole în calea furnizării serviciilor de inițiere a plății și a serviciilor de informare cu privire la conturi.</w:t>
      </w:r>
      <w:bookmarkEnd w:id="39"/>
    </w:p>
    <w:p w14:paraId="70FB66F2" w14:textId="2716BAD5" w:rsidR="00A25726"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40" w:name="_Ref122351762"/>
      <w:r w:rsidRPr="00F0544B">
        <w:rPr>
          <w:rFonts w:ascii="PermianSerifTypeface" w:hAnsi="PermianSerifTypeface"/>
          <w:sz w:val="22"/>
          <w:szCs w:val="22"/>
          <w:lang w:val="ro-MD"/>
        </w:rPr>
        <w:t>Obstacole</w:t>
      </w:r>
      <w:r>
        <w:rPr>
          <w:rFonts w:ascii="PermianSerifTypeface" w:hAnsi="PermianSerifTypeface"/>
          <w:sz w:val="22"/>
          <w:szCs w:val="22"/>
          <w:lang w:val="ro-MD"/>
        </w:rPr>
        <w:t>le</w:t>
      </w:r>
      <w:r w:rsidRPr="00F0544B">
        <w:rPr>
          <w:rFonts w:ascii="PermianSerifTypeface" w:hAnsi="PermianSerifTypeface"/>
          <w:sz w:val="22"/>
          <w:szCs w:val="22"/>
          <w:lang w:val="ro-MD"/>
        </w:rPr>
        <w:t xml:space="preserve"> menționate la pct.</w:t>
      </w:r>
      <w:r>
        <w:rPr>
          <w:rFonts w:ascii="PermianSerifTypeface" w:hAnsi="PermianSerifTypeface"/>
          <w:sz w:val="22"/>
          <w:szCs w:val="22"/>
          <w:lang w:val="ro-MD"/>
        </w:rPr>
        <w:t xml:space="preserve"> </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_Ref122350342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65</w:t>
      </w:r>
      <w:r>
        <w:rPr>
          <w:rFonts w:ascii="PermianSerifTypeface" w:hAnsi="PermianSerifTypeface"/>
          <w:sz w:val="22"/>
          <w:szCs w:val="22"/>
          <w:lang w:val="ro-MD"/>
        </w:rPr>
        <w:fldChar w:fldCharType="end"/>
      </w:r>
      <w:r w:rsidRPr="00F0544B">
        <w:rPr>
          <w:rFonts w:ascii="PermianSerifTypeface" w:hAnsi="PermianSerifTypeface"/>
          <w:sz w:val="22"/>
          <w:szCs w:val="22"/>
          <w:lang w:val="ro-MD"/>
        </w:rPr>
        <w:t xml:space="preserve"> includ, printre altele, împiedicarea utilizării de către prestatorii de servicii de plată menționați la </w:t>
      </w:r>
      <w:r>
        <w:rPr>
          <w:rFonts w:ascii="PermianSerifTypeface" w:hAnsi="PermianSerifTypeface"/>
          <w:sz w:val="22"/>
          <w:szCs w:val="22"/>
          <w:lang w:val="ro-MD"/>
        </w:rPr>
        <w:t>pct.</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_Ref122350049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50</w:t>
      </w:r>
      <w:r>
        <w:rPr>
          <w:rFonts w:ascii="PermianSerifTypeface" w:hAnsi="PermianSerifTypeface"/>
          <w:sz w:val="22"/>
          <w:szCs w:val="22"/>
          <w:lang w:val="ro-MD"/>
        </w:rPr>
        <w:fldChar w:fldCharType="end"/>
      </w:r>
      <w:r>
        <w:rPr>
          <w:rFonts w:ascii="PermianSerifTypeface" w:hAnsi="PermianSerifTypeface"/>
          <w:sz w:val="22"/>
          <w:szCs w:val="22"/>
          <w:lang w:val="ro-MD"/>
        </w:rPr>
        <w:t xml:space="preserve"> </w:t>
      </w:r>
      <w:r w:rsidRPr="00F0544B">
        <w:rPr>
          <w:rFonts w:ascii="PermianSerifTypeface" w:hAnsi="PermianSerifTypeface"/>
          <w:sz w:val="22"/>
          <w:szCs w:val="22"/>
          <w:lang w:val="ro-MD"/>
        </w:rPr>
        <w:t xml:space="preserve">a elementelor de securitate emise de prestatorii de servicii de plată care oferă servicii de administrare cont clienților lor, impunerea redirecționării către serviciul de autentificare al prestatorului de servicii de plată care oferă servicii de administrare cont sau către alte funcții ale acestuia, solicitarea unor autorizații și </w:t>
      </w:r>
      <w:r w:rsidRPr="009A2991">
        <w:rPr>
          <w:rFonts w:ascii="PermianSerifTypeface" w:hAnsi="PermianSerifTypeface"/>
          <w:sz w:val="22"/>
          <w:szCs w:val="22"/>
          <w:lang w:val="ro-MD"/>
        </w:rPr>
        <w:t xml:space="preserve">înregistrări suplimentare, în plus față de cele prevăzute la Secțiunea 1 din Capitolul III al legii </w:t>
      </w:r>
      <w:r w:rsidRPr="00F0544B">
        <w:rPr>
          <w:rFonts w:ascii="PermianSerifTypeface" w:hAnsi="PermianSerifTypeface"/>
          <w:sz w:val="22"/>
          <w:szCs w:val="22"/>
          <w:lang w:val="ro-MD"/>
        </w:rPr>
        <w:t>sau solicitarea unor controale suplimentare ale consimțământului dat de către utilizatorii serviciilor de plată prestatorilor serviciilor de inițiere a plății și ai serviciilor de informare cu privire la conturi.</w:t>
      </w:r>
      <w:bookmarkEnd w:id="40"/>
    </w:p>
    <w:p w14:paraId="77A9570F" w14:textId="435A5758" w:rsidR="00A25726"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41" w:name="_Ref122351713"/>
      <w:r w:rsidRPr="001657D6">
        <w:rPr>
          <w:rFonts w:ascii="PermianSerifTypeface" w:hAnsi="PermianSerifTypeface"/>
          <w:sz w:val="22"/>
          <w:szCs w:val="22"/>
          <w:lang w:val="ro-MD"/>
        </w:rPr>
        <w:t xml:space="preserve">În sensul pct. </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_Ref122350465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63</w:t>
      </w:r>
      <w:r>
        <w:rPr>
          <w:rFonts w:ascii="PermianSerifTypeface" w:hAnsi="PermianSerifTypeface"/>
          <w:sz w:val="22"/>
          <w:szCs w:val="22"/>
          <w:lang w:val="ro-MD"/>
        </w:rPr>
        <w:fldChar w:fldCharType="end"/>
      </w:r>
      <w:r w:rsidRPr="001657D6">
        <w:rPr>
          <w:rFonts w:ascii="PermianSerifTypeface" w:hAnsi="PermianSerifTypeface"/>
          <w:sz w:val="22"/>
          <w:szCs w:val="22"/>
          <w:lang w:val="ro-MD"/>
        </w:rPr>
        <w:t xml:space="preserve"> și </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_Ref122350506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64</w:t>
      </w:r>
      <w:r>
        <w:rPr>
          <w:rFonts w:ascii="PermianSerifTypeface" w:hAnsi="PermianSerifTypeface"/>
          <w:sz w:val="22"/>
          <w:szCs w:val="22"/>
          <w:lang w:val="ro-MD"/>
        </w:rPr>
        <w:fldChar w:fldCharType="end"/>
      </w:r>
      <w:r w:rsidRPr="001657D6">
        <w:rPr>
          <w:rFonts w:ascii="PermianSerifTypeface" w:hAnsi="PermianSerifTypeface"/>
          <w:sz w:val="22"/>
          <w:szCs w:val="22"/>
          <w:lang w:val="ro-MD"/>
        </w:rPr>
        <w:t>, prestatorii de servicii de plată care oferă servicii de administrare cont monitorizează disponibilitatea și performanța interfeței specifice.</w:t>
      </w:r>
      <w:bookmarkEnd w:id="41"/>
    </w:p>
    <w:p w14:paraId="367DD21C" w14:textId="77777777" w:rsidR="00A25726"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42" w:name="_Ref122350570"/>
      <w:r w:rsidRPr="001657D6">
        <w:rPr>
          <w:rFonts w:ascii="PermianSerifTypeface" w:hAnsi="PermianSerifTypeface"/>
          <w:sz w:val="22"/>
          <w:szCs w:val="22"/>
          <w:lang w:val="ro-MD"/>
        </w:rPr>
        <w:t>Prestatorii de servicii de plată care oferă servicii de administrare cont publică pe site-ul lor web statistici trimestriale privind disponibilitatea și performanța interfeței specifice și a interfeței utilizate de utilizatorii serviciilor lor de plată.</w:t>
      </w:r>
      <w:bookmarkEnd w:id="42"/>
    </w:p>
    <w:p w14:paraId="13F25929" w14:textId="0C87112D" w:rsidR="00A25726"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43" w:name="_Ref122350623"/>
      <w:r w:rsidRPr="00A17F6B">
        <w:rPr>
          <w:rFonts w:ascii="PermianSerifTypeface" w:hAnsi="PermianSerifTypeface"/>
          <w:sz w:val="22"/>
          <w:szCs w:val="22"/>
          <w:lang w:val="ro-MD"/>
        </w:rPr>
        <w:t xml:space="preserve">Prestatorii de servicii de plată care oferă servicii de administrare cont prevăd, atunci când proiectează interfața specifică, strategia și planurile privind măsurile de urgență pentru situațiile în care interfața nu funcționează în conformitate </w:t>
      </w:r>
      <w:r w:rsidRPr="00181B10">
        <w:rPr>
          <w:rFonts w:ascii="PermianSerifTypeface" w:hAnsi="PermianSerifTypeface"/>
          <w:sz w:val="22"/>
          <w:szCs w:val="22"/>
          <w:lang w:val="ro-MD"/>
        </w:rPr>
        <w:t xml:space="preserve">cu pct. </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_Ref122350465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63</w:t>
      </w:r>
      <w:r>
        <w:rPr>
          <w:rFonts w:ascii="PermianSerifTypeface" w:hAnsi="PermianSerifTypeface"/>
          <w:sz w:val="22"/>
          <w:szCs w:val="22"/>
          <w:lang w:val="ro-MD"/>
        </w:rPr>
        <w:fldChar w:fldCharType="end"/>
      </w:r>
      <w:r w:rsidRPr="00181B10">
        <w:rPr>
          <w:rFonts w:ascii="PermianSerifTypeface" w:hAnsi="PermianSerifTypeface"/>
          <w:sz w:val="22"/>
          <w:szCs w:val="22"/>
          <w:lang w:val="ro-MD"/>
        </w:rPr>
        <w:t>-</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_Ref122350570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68</w:t>
      </w:r>
      <w:r>
        <w:rPr>
          <w:rFonts w:ascii="PermianSerifTypeface" w:hAnsi="PermianSerifTypeface"/>
          <w:sz w:val="22"/>
          <w:szCs w:val="22"/>
          <w:lang w:val="ro-MD"/>
        </w:rPr>
        <w:fldChar w:fldCharType="end"/>
      </w:r>
      <w:r w:rsidRPr="00181B10">
        <w:rPr>
          <w:rFonts w:ascii="PermianSerifTypeface" w:hAnsi="PermianSerifTypeface"/>
          <w:sz w:val="22"/>
          <w:szCs w:val="22"/>
          <w:lang w:val="ro-MD"/>
        </w:rPr>
        <w:t xml:space="preserve"> sau se confruntă cu o indisponibilitate neprevăzută ori pentru cazul în care</w:t>
      </w:r>
      <w:r w:rsidRPr="00A17F6B">
        <w:rPr>
          <w:rFonts w:ascii="PermianSerifTypeface" w:hAnsi="PermianSerifTypeface"/>
          <w:sz w:val="22"/>
          <w:szCs w:val="22"/>
          <w:lang w:val="ro-MD"/>
        </w:rPr>
        <w:t xml:space="preserve"> sistemul încetează să funcționeze.</w:t>
      </w:r>
      <w:bookmarkEnd w:id="43"/>
    </w:p>
    <w:p w14:paraId="53533D54" w14:textId="77777777" w:rsidR="00A25726"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44" w:name="_Ref122350631"/>
      <w:r w:rsidRPr="00A17F6B">
        <w:rPr>
          <w:rFonts w:ascii="PermianSerifTypeface" w:hAnsi="PermianSerifTypeface"/>
          <w:sz w:val="22"/>
          <w:szCs w:val="22"/>
          <w:lang w:val="ro-MD"/>
        </w:rPr>
        <w:t>Se poate considera că a apărut o situație de indisponibilitate neprevăzută sau de încetare a funcționării sistemului atunci când cinci cereri consecutive de acces la informații pentru furnizarea de servicii de inițiere a plății sau de informare cu privire la conturi nu primesc răspuns în 30 de secunde.</w:t>
      </w:r>
      <w:bookmarkEnd w:id="44"/>
    </w:p>
    <w:p w14:paraId="3B64ABA3" w14:textId="77777777" w:rsidR="00A25726"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A17F6B">
        <w:rPr>
          <w:rFonts w:ascii="PermianSerifTypeface" w:hAnsi="PermianSerifTypeface"/>
          <w:sz w:val="22"/>
          <w:szCs w:val="22"/>
          <w:lang w:val="ro-MD"/>
        </w:rPr>
        <w:t>Măsurile de urgență includ planuri de comunicare pentru a le oferi prestatorilor de servicii de plată care utilizează interfața specifică informații cu privire la măsurile de restabilire a sistemului și o descriere a opțiunilor alternative disponibile imediat pe care prestatorii de servicii de plată le au între timp.</w:t>
      </w:r>
    </w:p>
    <w:p w14:paraId="20196A2D" w14:textId="6CBB662B" w:rsidR="00A25726"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A17F6B">
        <w:rPr>
          <w:rFonts w:ascii="PermianSerifTypeface" w:hAnsi="PermianSerifTypeface"/>
          <w:sz w:val="22"/>
          <w:szCs w:val="22"/>
          <w:lang w:val="ro-MD"/>
        </w:rPr>
        <w:lastRenderedPageBreak/>
        <w:t xml:space="preserve">Atât prestatorul de servicii de plată care oferă servicii de administrare cont, cât și prestatorii de servicii de plată menționați la pct. </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_Ref122350049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50</w:t>
      </w:r>
      <w:r>
        <w:rPr>
          <w:rFonts w:ascii="PermianSerifTypeface" w:hAnsi="PermianSerifTypeface"/>
          <w:sz w:val="22"/>
          <w:szCs w:val="22"/>
          <w:lang w:val="ro-MD"/>
        </w:rPr>
        <w:fldChar w:fldCharType="end"/>
      </w:r>
      <w:r w:rsidRPr="00A17F6B">
        <w:rPr>
          <w:rFonts w:ascii="PermianSerifTypeface" w:hAnsi="PermianSerifTypeface"/>
          <w:sz w:val="22"/>
          <w:szCs w:val="22"/>
          <w:lang w:val="ro-MD"/>
        </w:rPr>
        <w:t xml:space="preserve"> transmit fără întârziere rapoarte </w:t>
      </w:r>
      <w:r>
        <w:rPr>
          <w:rFonts w:ascii="PermianSerifTypeface" w:hAnsi="PermianSerifTypeface"/>
          <w:sz w:val="22"/>
          <w:szCs w:val="22"/>
          <w:lang w:val="ro-MD"/>
        </w:rPr>
        <w:t>Banca Națională a Moldovei</w:t>
      </w:r>
      <w:r w:rsidRPr="00A17F6B">
        <w:rPr>
          <w:rFonts w:ascii="PermianSerifTypeface" w:hAnsi="PermianSerifTypeface"/>
          <w:sz w:val="22"/>
          <w:szCs w:val="22"/>
          <w:lang w:val="ro-MD"/>
        </w:rPr>
        <w:t xml:space="preserve"> privind problemele legate de interfețele specifice descrise la pct. </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_Ref122350623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69</w:t>
      </w:r>
      <w:r>
        <w:rPr>
          <w:rFonts w:ascii="PermianSerifTypeface" w:hAnsi="PermianSerifTypeface"/>
          <w:sz w:val="22"/>
          <w:szCs w:val="22"/>
          <w:lang w:val="ro-MD"/>
        </w:rPr>
        <w:fldChar w:fldCharType="end"/>
      </w:r>
      <w:r w:rsidRPr="00A17F6B">
        <w:rPr>
          <w:rFonts w:ascii="PermianSerifTypeface" w:hAnsi="PermianSerifTypeface"/>
          <w:sz w:val="22"/>
          <w:szCs w:val="22"/>
          <w:lang w:val="ro-MD"/>
        </w:rPr>
        <w:t xml:space="preserve">, </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_Ref122350631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70</w:t>
      </w:r>
      <w:r>
        <w:rPr>
          <w:rFonts w:ascii="PermianSerifTypeface" w:hAnsi="PermianSerifTypeface"/>
          <w:sz w:val="22"/>
          <w:szCs w:val="22"/>
          <w:lang w:val="ro-MD"/>
        </w:rPr>
        <w:fldChar w:fldCharType="end"/>
      </w:r>
      <w:r w:rsidRPr="00A17F6B">
        <w:rPr>
          <w:rFonts w:ascii="PermianSerifTypeface" w:hAnsi="PermianSerifTypeface"/>
          <w:sz w:val="22"/>
          <w:szCs w:val="22"/>
          <w:lang w:val="ro-MD"/>
        </w:rPr>
        <w:t>.</w:t>
      </w:r>
    </w:p>
    <w:p w14:paraId="0A0B11A6" w14:textId="22888C0C" w:rsidR="00A25726"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45" w:name="_Ref122350720"/>
      <w:r w:rsidRPr="00273436">
        <w:rPr>
          <w:rFonts w:ascii="PermianSerifTypeface" w:hAnsi="PermianSerifTypeface"/>
          <w:sz w:val="22"/>
          <w:szCs w:val="22"/>
          <w:lang w:val="ro-MD"/>
        </w:rPr>
        <w:t xml:space="preserve">Ca parte a unui mecanism de urgență, prestatorii de servicii de plată menționați la </w:t>
      </w:r>
      <w:r>
        <w:rPr>
          <w:rFonts w:ascii="PermianSerifTypeface" w:hAnsi="PermianSerifTypeface"/>
          <w:sz w:val="22"/>
          <w:szCs w:val="22"/>
          <w:lang w:val="ro-MD"/>
        </w:rPr>
        <w:t>pct.</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_Ref122350049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50</w:t>
      </w:r>
      <w:r>
        <w:rPr>
          <w:rFonts w:ascii="PermianSerifTypeface" w:hAnsi="PermianSerifTypeface"/>
          <w:sz w:val="22"/>
          <w:szCs w:val="22"/>
          <w:lang w:val="ro-MD"/>
        </w:rPr>
        <w:fldChar w:fldCharType="end"/>
      </w:r>
      <w:r w:rsidRPr="00273436">
        <w:rPr>
          <w:rFonts w:ascii="PermianSerifTypeface" w:hAnsi="PermianSerifTypeface"/>
          <w:sz w:val="22"/>
          <w:szCs w:val="22"/>
          <w:lang w:val="ro-MD"/>
        </w:rPr>
        <w:t xml:space="preserve"> au dreptul să utilizeze, până când interfața specifică revine la nivelul de disponibilitate și performanță prevăzut la </w:t>
      </w:r>
      <w:r>
        <w:rPr>
          <w:rFonts w:ascii="PermianSerifTypeface" w:hAnsi="PermianSerifTypeface"/>
          <w:sz w:val="22"/>
          <w:szCs w:val="22"/>
          <w:lang w:val="ro-MD"/>
        </w:rPr>
        <w:t>pct.</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_Ref122350465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63</w:t>
      </w:r>
      <w:r>
        <w:rPr>
          <w:rFonts w:ascii="PermianSerifTypeface" w:hAnsi="PermianSerifTypeface"/>
          <w:sz w:val="22"/>
          <w:szCs w:val="22"/>
          <w:lang w:val="ro-MD"/>
        </w:rPr>
        <w:fldChar w:fldCharType="end"/>
      </w:r>
      <w:r>
        <w:rPr>
          <w:rFonts w:ascii="PermianSerifTypeface" w:hAnsi="PermianSerifTypeface"/>
          <w:sz w:val="22"/>
          <w:szCs w:val="22"/>
          <w:lang w:val="ro-MD"/>
        </w:rPr>
        <w:t>-</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_Ref122350570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68</w:t>
      </w:r>
      <w:r>
        <w:rPr>
          <w:rFonts w:ascii="PermianSerifTypeface" w:hAnsi="PermianSerifTypeface"/>
          <w:sz w:val="22"/>
          <w:szCs w:val="22"/>
          <w:lang w:val="ro-MD"/>
        </w:rPr>
        <w:fldChar w:fldCharType="end"/>
      </w:r>
      <w:r w:rsidRPr="00273436">
        <w:rPr>
          <w:rFonts w:ascii="PermianSerifTypeface" w:hAnsi="PermianSerifTypeface"/>
          <w:sz w:val="22"/>
          <w:szCs w:val="22"/>
          <w:lang w:val="ro-MD"/>
        </w:rPr>
        <w:t>, interfețele puse la dispoziția utilizatorilor serviciilor de plată pentru autentificarea și comunicarea cu prestatorul lor de servicii de plată care oferă servicii de administrare cont.</w:t>
      </w:r>
      <w:bookmarkEnd w:id="45"/>
    </w:p>
    <w:p w14:paraId="65B0C3DA" w14:textId="36DF8343" w:rsidR="00A25726"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46" w:name="_Ref122350251"/>
      <w:r w:rsidRPr="00600E0D">
        <w:rPr>
          <w:rFonts w:ascii="PermianSerifTypeface" w:hAnsi="PermianSerifTypeface"/>
          <w:sz w:val="22"/>
          <w:szCs w:val="22"/>
          <w:lang w:val="ro-MD"/>
        </w:rPr>
        <w:t>În acest scop, prestatorii de servicii de plată care oferă servicii de administrare cont se asigură că prestatorii de servicii de plată menționați la pct.</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_Ref122350049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50</w:t>
      </w:r>
      <w:r>
        <w:rPr>
          <w:rFonts w:ascii="PermianSerifTypeface" w:hAnsi="PermianSerifTypeface"/>
          <w:sz w:val="22"/>
          <w:szCs w:val="22"/>
          <w:lang w:val="ro-MD"/>
        </w:rPr>
        <w:fldChar w:fldCharType="end"/>
      </w:r>
      <w:r w:rsidRPr="00600E0D">
        <w:rPr>
          <w:rFonts w:ascii="PermianSerifTypeface" w:hAnsi="PermianSerifTypeface"/>
          <w:sz w:val="22"/>
          <w:szCs w:val="22"/>
          <w:lang w:val="ro-MD"/>
        </w:rPr>
        <w:t xml:space="preserve"> pot fi identificați și se pot baza pe procedurile de autentificare furnizate de prestatorul de servicii de plată care oferă servicii de administrare cont utilizatorilor serviciilor de plată.</w:t>
      </w:r>
      <w:bookmarkEnd w:id="46"/>
    </w:p>
    <w:p w14:paraId="49566507" w14:textId="3080EDF9" w:rsidR="00A25726"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47" w:name="_Ref122350259"/>
      <w:r w:rsidRPr="005C190D">
        <w:rPr>
          <w:rFonts w:ascii="PermianSerifTypeface" w:hAnsi="PermianSerifTypeface"/>
          <w:sz w:val="22"/>
          <w:szCs w:val="22"/>
          <w:lang w:val="ro-MD"/>
        </w:rPr>
        <w:t>În cazul în care utilizează interfața menționată la pct.</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_Ref122350720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73</w:t>
      </w:r>
      <w:r>
        <w:rPr>
          <w:rFonts w:ascii="PermianSerifTypeface" w:hAnsi="PermianSerifTypeface"/>
          <w:sz w:val="22"/>
          <w:szCs w:val="22"/>
          <w:lang w:val="ro-MD"/>
        </w:rPr>
        <w:fldChar w:fldCharType="end"/>
      </w:r>
      <w:r w:rsidRPr="005C190D">
        <w:rPr>
          <w:rFonts w:ascii="PermianSerifTypeface" w:hAnsi="PermianSerifTypeface"/>
          <w:sz w:val="22"/>
          <w:szCs w:val="22"/>
          <w:lang w:val="ro-MD"/>
        </w:rPr>
        <w:t>, prestatorii de servicii de plată menționați la pct.</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_Ref122350049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50</w:t>
      </w:r>
      <w:r>
        <w:rPr>
          <w:rFonts w:ascii="PermianSerifTypeface" w:hAnsi="PermianSerifTypeface"/>
          <w:sz w:val="22"/>
          <w:szCs w:val="22"/>
          <w:lang w:val="ro-MD"/>
        </w:rPr>
        <w:fldChar w:fldCharType="end"/>
      </w:r>
      <w:r w:rsidRPr="005C190D">
        <w:rPr>
          <w:rFonts w:ascii="PermianSerifTypeface" w:hAnsi="PermianSerifTypeface"/>
          <w:sz w:val="22"/>
          <w:szCs w:val="22"/>
          <w:lang w:val="ro-MD"/>
        </w:rPr>
        <w:t>:</w:t>
      </w:r>
      <w:bookmarkEnd w:id="47"/>
    </w:p>
    <w:p w14:paraId="126E876D" w14:textId="77777777" w:rsidR="00A25726" w:rsidRDefault="00A25726" w:rsidP="00A25726">
      <w:pPr>
        <w:pStyle w:val="NormalWeb"/>
        <w:numPr>
          <w:ilvl w:val="0"/>
          <w:numId w:val="27"/>
        </w:numPr>
        <w:tabs>
          <w:tab w:val="left" w:pos="851"/>
        </w:tabs>
        <w:spacing w:after="120"/>
        <w:ind w:left="0" w:firstLine="426"/>
        <w:contextualSpacing/>
        <w:jc w:val="both"/>
        <w:rPr>
          <w:rFonts w:ascii="PermianSerifTypeface" w:hAnsi="PermianSerifTypeface"/>
          <w:sz w:val="22"/>
          <w:szCs w:val="22"/>
          <w:lang w:val="ro-MD"/>
        </w:rPr>
      </w:pPr>
      <w:r w:rsidRPr="005C190D">
        <w:rPr>
          <w:rFonts w:ascii="PermianSerifTypeface" w:hAnsi="PermianSerifTypeface"/>
          <w:sz w:val="22"/>
          <w:szCs w:val="22"/>
          <w:lang w:val="ro-MD"/>
        </w:rPr>
        <w:t>iau măsurile necesare pentru a se asigura că nu accesează, stochează sau prelucrează date în alte scopuri decât pentru furnizarea serviciului solicitat de utilizatorul serviciilor de plată;</w:t>
      </w:r>
    </w:p>
    <w:p w14:paraId="354E17D2" w14:textId="77777777" w:rsidR="00A25726" w:rsidRPr="00BA3717" w:rsidRDefault="00A25726" w:rsidP="00A25726">
      <w:pPr>
        <w:pStyle w:val="NormalWeb"/>
        <w:numPr>
          <w:ilvl w:val="0"/>
          <w:numId w:val="27"/>
        </w:numPr>
        <w:tabs>
          <w:tab w:val="left" w:pos="851"/>
        </w:tabs>
        <w:spacing w:after="120"/>
        <w:ind w:left="0" w:firstLine="426"/>
        <w:contextualSpacing/>
        <w:jc w:val="both"/>
        <w:rPr>
          <w:rFonts w:ascii="PermianSerifTypeface" w:hAnsi="PermianSerifTypeface"/>
          <w:sz w:val="22"/>
          <w:szCs w:val="22"/>
          <w:lang w:val="ro-MD"/>
        </w:rPr>
      </w:pPr>
      <w:r w:rsidRPr="005C190D">
        <w:rPr>
          <w:rFonts w:ascii="PermianSerifTypeface" w:hAnsi="PermianSerifTypeface"/>
          <w:sz w:val="22"/>
          <w:szCs w:val="22"/>
          <w:lang w:val="ro-MD"/>
        </w:rPr>
        <w:t xml:space="preserve">continuă să respecte obligațiile care </w:t>
      </w:r>
      <w:r w:rsidRPr="00BA3717">
        <w:rPr>
          <w:rFonts w:ascii="PermianSerifTypeface" w:hAnsi="PermianSerifTypeface"/>
          <w:sz w:val="22"/>
          <w:szCs w:val="22"/>
          <w:lang w:val="ro-MD"/>
        </w:rPr>
        <w:t>decurg din art. 52</w:t>
      </w:r>
      <w:r w:rsidRPr="00BA3717">
        <w:rPr>
          <w:rFonts w:ascii="PermianSerifTypeface" w:hAnsi="PermianSerifTypeface"/>
          <w:sz w:val="22"/>
          <w:szCs w:val="22"/>
          <w:vertAlign w:val="superscript"/>
          <w:lang w:val="ro-MD"/>
        </w:rPr>
        <w:t xml:space="preserve">2 </w:t>
      </w:r>
      <w:r w:rsidRPr="00BA3717">
        <w:rPr>
          <w:rFonts w:ascii="PermianSerifTypeface" w:hAnsi="PermianSerifTypeface"/>
          <w:sz w:val="22"/>
          <w:szCs w:val="22"/>
          <w:lang w:val="ro-MD"/>
        </w:rPr>
        <w:t>alin.(3) și 52</w:t>
      </w:r>
      <w:r w:rsidRPr="00BA3717">
        <w:rPr>
          <w:rFonts w:ascii="PermianSerifTypeface" w:hAnsi="PermianSerifTypeface"/>
          <w:sz w:val="22"/>
          <w:szCs w:val="22"/>
          <w:vertAlign w:val="superscript"/>
          <w:lang w:val="ro-MD"/>
        </w:rPr>
        <w:t xml:space="preserve">3 </w:t>
      </w:r>
      <w:r w:rsidRPr="00BA3717">
        <w:rPr>
          <w:rFonts w:ascii="PermianSerifTypeface" w:hAnsi="PermianSerifTypeface"/>
          <w:sz w:val="22"/>
          <w:szCs w:val="22"/>
          <w:lang w:val="ro-MD"/>
        </w:rPr>
        <w:t>alin.(2) din lege;</w:t>
      </w:r>
    </w:p>
    <w:p w14:paraId="0FF4A81C" w14:textId="77777777" w:rsidR="00A25726" w:rsidRDefault="00A25726" w:rsidP="00A25726">
      <w:pPr>
        <w:pStyle w:val="NormalWeb"/>
        <w:numPr>
          <w:ilvl w:val="0"/>
          <w:numId w:val="27"/>
        </w:numPr>
        <w:tabs>
          <w:tab w:val="left" w:pos="851"/>
        </w:tabs>
        <w:spacing w:after="120"/>
        <w:ind w:left="0" w:firstLine="426"/>
        <w:contextualSpacing/>
        <w:jc w:val="both"/>
        <w:rPr>
          <w:rFonts w:ascii="PermianSerifTypeface" w:hAnsi="PermianSerifTypeface"/>
          <w:sz w:val="22"/>
          <w:szCs w:val="22"/>
          <w:lang w:val="ro-MD"/>
        </w:rPr>
      </w:pPr>
      <w:r w:rsidRPr="008D3F3A">
        <w:rPr>
          <w:rFonts w:ascii="PermianSerifTypeface" w:hAnsi="PermianSerifTypeface"/>
          <w:sz w:val="22"/>
          <w:szCs w:val="22"/>
          <w:lang w:val="ro-MD"/>
        </w:rPr>
        <w:t>înregistrează datele care sunt accesate prin intermediul interfeței operate de către prestatorul de servicii de plată care oferă servicii de administrare cont utilizatorilor serviciilor sale de plată și furnizează datele înregistrate autorității lor naționale</w:t>
      </w:r>
      <w:r w:rsidRPr="005C190D">
        <w:rPr>
          <w:rFonts w:ascii="PermianSerifTypeface" w:hAnsi="PermianSerifTypeface"/>
          <w:sz w:val="22"/>
          <w:szCs w:val="22"/>
          <w:lang w:val="ro-MD"/>
        </w:rPr>
        <w:t xml:space="preserve"> competente, la cerere și fără întârzieri nejustificate;</w:t>
      </w:r>
    </w:p>
    <w:p w14:paraId="37E20553" w14:textId="77777777" w:rsidR="00A25726" w:rsidRDefault="00A25726" w:rsidP="00A25726">
      <w:pPr>
        <w:pStyle w:val="NormalWeb"/>
        <w:numPr>
          <w:ilvl w:val="0"/>
          <w:numId w:val="27"/>
        </w:numPr>
        <w:tabs>
          <w:tab w:val="left" w:pos="851"/>
        </w:tabs>
        <w:spacing w:after="120"/>
        <w:ind w:left="0" w:firstLine="426"/>
        <w:contextualSpacing/>
        <w:jc w:val="both"/>
        <w:rPr>
          <w:rFonts w:ascii="PermianSerifTypeface" w:hAnsi="PermianSerifTypeface"/>
          <w:sz w:val="22"/>
          <w:szCs w:val="22"/>
          <w:lang w:val="ro-MD"/>
        </w:rPr>
      </w:pPr>
      <w:r w:rsidRPr="005C190D">
        <w:rPr>
          <w:rFonts w:ascii="PermianSerifTypeface" w:hAnsi="PermianSerifTypeface"/>
          <w:sz w:val="22"/>
          <w:szCs w:val="22"/>
          <w:lang w:val="ro-MD"/>
        </w:rPr>
        <w:t>justifică în mod corespunzător autorității lor naționale competente, la cerere și fără întârzieri nejustificate, utilizarea interfeței puse la dispoziția utilizatorilor serviciilor de plată în scopul accesării directe a contului lor de plăți online;</w:t>
      </w:r>
    </w:p>
    <w:p w14:paraId="74F3221B" w14:textId="77777777" w:rsidR="00A25726" w:rsidRDefault="00A25726" w:rsidP="00A25726">
      <w:pPr>
        <w:pStyle w:val="NormalWeb"/>
        <w:numPr>
          <w:ilvl w:val="0"/>
          <w:numId w:val="27"/>
        </w:numPr>
        <w:tabs>
          <w:tab w:val="left" w:pos="851"/>
        </w:tabs>
        <w:spacing w:after="120"/>
        <w:ind w:left="0" w:firstLine="426"/>
        <w:contextualSpacing/>
        <w:jc w:val="both"/>
        <w:rPr>
          <w:rFonts w:ascii="PermianSerifTypeface" w:hAnsi="PermianSerifTypeface"/>
          <w:sz w:val="22"/>
          <w:szCs w:val="22"/>
          <w:lang w:val="ro-MD"/>
        </w:rPr>
      </w:pPr>
      <w:r w:rsidRPr="005C190D">
        <w:rPr>
          <w:rFonts w:ascii="PermianSerifTypeface" w:hAnsi="PermianSerifTypeface"/>
          <w:sz w:val="22"/>
          <w:szCs w:val="22"/>
          <w:lang w:val="ro-MD"/>
        </w:rPr>
        <w:t>informează în acest sens prestatorul de servicii de plată care oferă servicii de administrare cont.</w:t>
      </w:r>
    </w:p>
    <w:p w14:paraId="2E7067A9" w14:textId="621982D0" w:rsidR="00A25726"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48" w:name="_Ref122350831"/>
      <w:r>
        <w:rPr>
          <w:rFonts w:ascii="PermianSerifTypeface" w:hAnsi="PermianSerifTypeface"/>
          <w:sz w:val="22"/>
          <w:szCs w:val="22"/>
          <w:lang w:val="ro-MD"/>
        </w:rPr>
        <w:t>P</w:t>
      </w:r>
      <w:r w:rsidRPr="00AE33DE">
        <w:rPr>
          <w:rFonts w:ascii="PermianSerifTypeface" w:hAnsi="PermianSerifTypeface"/>
          <w:sz w:val="22"/>
          <w:szCs w:val="22"/>
          <w:lang w:val="ro-MD"/>
        </w:rPr>
        <w:t xml:space="preserve">restatorii de servicii de plată care oferă servicii de administrare cont și care au optat pentru o interfață specifică </w:t>
      </w:r>
      <w:r>
        <w:rPr>
          <w:rFonts w:ascii="PermianSerifTypeface" w:hAnsi="PermianSerifTypeface"/>
          <w:sz w:val="22"/>
          <w:szCs w:val="22"/>
          <w:lang w:val="ro-MD"/>
        </w:rPr>
        <w:t xml:space="preserve">sunt scutiți </w:t>
      </w:r>
      <w:r w:rsidRPr="00A40D41">
        <w:rPr>
          <w:rFonts w:ascii="PermianSerifTypeface" w:hAnsi="PermianSerifTypeface"/>
          <w:sz w:val="22"/>
          <w:szCs w:val="22"/>
          <w:lang w:val="ro-MD"/>
        </w:rPr>
        <w:t>de către Banca Națională a</w:t>
      </w:r>
      <w:r>
        <w:rPr>
          <w:rFonts w:ascii="PermianSerifTypeface" w:hAnsi="PermianSerifTypeface"/>
          <w:sz w:val="22"/>
          <w:szCs w:val="22"/>
          <w:lang w:val="ro-MD"/>
        </w:rPr>
        <w:t xml:space="preserve"> Moldovei de </w:t>
      </w:r>
      <w:r w:rsidRPr="00AE33DE">
        <w:rPr>
          <w:rFonts w:ascii="PermianSerifTypeface" w:hAnsi="PermianSerifTypeface"/>
          <w:sz w:val="22"/>
          <w:szCs w:val="22"/>
          <w:lang w:val="ro-MD"/>
        </w:rPr>
        <w:t xml:space="preserve">obligația de a crea mecanismul de urgență descris la </w:t>
      </w:r>
      <w:r>
        <w:rPr>
          <w:rFonts w:ascii="PermianSerifTypeface" w:hAnsi="PermianSerifTypeface"/>
          <w:sz w:val="22"/>
          <w:szCs w:val="22"/>
          <w:lang w:val="ro-MD"/>
        </w:rPr>
        <w:t>pct.</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_Ref122350720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73</w:t>
      </w:r>
      <w:r>
        <w:rPr>
          <w:rFonts w:ascii="PermianSerifTypeface" w:hAnsi="PermianSerifTypeface"/>
          <w:sz w:val="22"/>
          <w:szCs w:val="22"/>
          <w:lang w:val="ro-MD"/>
        </w:rPr>
        <w:fldChar w:fldCharType="end"/>
      </w:r>
      <w:r w:rsidRPr="00AE33DE">
        <w:rPr>
          <w:rFonts w:ascii="PermianSerifTypeface" w:hAnsi="PermianSerifTypeface"/>
          <w:sz w:val="22"/>
          <w:szCs w:val="22"/>
          <w:lang w:val="ro-MD"/>
        </w:rPr>
        <w:t>, în cazul în care interfața specifică îndeplinește toate condițiile următoare:</w:t>
      </w:r>
      <w:bookmarkEnd w:id="48"/>
    </w:p>
    <w:p w14:paraId="29458FFE" w14:textId="301AD861" w:rsidR="00A25726" w:rsidRDefault="00A25726" w:rsidP="00A25726">
      <w:pPr>
        <w:pStyle w:val="NormalWeb"/>
        <w:numPr>
          <w:ilvl w:val="0"/>
          <w:numId w:val="28"/>
        </w:numPr>
        <w:tabs>
          <w:tab w:val="left" w:pos="851"/>
        </w:tabs>
        <w:spacing w:after="120"/>
        <w:contextualSpacing/>
        <w:jc w:val="both"/>
        <w:rPr>
          <w:rFonts w:ascii="PermianSerifTypeface" w:hAnsi="PermianSerifTypeface"/>
          <w:sz w:val="22"/>
          <w:szCs w:val="22"/>
          <w:lang w:val="ro-MD"/>
        </w:rPr>
      </w:pPr>
      <w:r w:rsidRPr="006740C6">
        <w:rPr>
          <w:rFonts w:ascii="PermianSerifTypeface" w:hAnsi="PermianSerifTypeface"/>
          <w:sz w:val="22"/>
          <w:szCs w:val="22"/>
          <w:lang w:val="ro-MD"/>
        </w:rPr>
        <w:t>respectă toate obligațiile privind interfețele specifice prevăzute la pct.</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_Ref122350465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63</w:t>
      </w:r>
      <w:r>
        <w:rPr>
          <w:rFonts w:ascii="PermianSerifTypeface" w:hAnsi="PermianSerifTypeface"/>
          <w:sz w:val="22"/>
          <w:szCs w:val="22"/>
          <w:lang w:val="ro-MD"/>
        </w:rPr>
        <w:fldChar w:fldCharType="end"/>
      </w:r>
      <w:r>
        <w:rPr>
          <w:rFonts w:ascii="PermianSerifTypeface" w:hAnsi="PermianSerifTypeface"/>
          <w:sz w:val="22"/>
          <w:szCs w:val="22"/>
          <w:lang w:val="ro-MD"/>
        </w:rPr>
        <w:t>-</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_Ref122350570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68</w:t>
      </w:r>
      <w:r>
        <w:rPr>
          <w:rFonts w:ascii="PermianSerifTypeface" w:hAnsi="PermianSerifTypeface"/>
          <w:sz w:val="22"/>
          <w:szCs w:val="22"/>
          <w:lang w:val="ro-MD"/>
        </w:rPr>
        <w:fldChar w:fldCharType="end"/>
      </w:r>
      <w:r w:rsidRPr="006740C6">
        <w:rPr>
          <w:rFonts w:ascii="PermianSerifTypeface" w:hAnsi="PermianSerifTypeface"/>
          <w:sz w:val="22"/>
          <w:szCs w:val="22"/>
          <w:lang w:val="ro-MD"/>
        </w:rPr>
        <w:t>;</w:t>
      </w:r>
    </w:p>
    <w:p w14:paraId="6CB1D5B1" w14:textId="15BF759C" w:rsidR="00A25726" w:rsidRDefault="00A25726" w:rsidP="00A25726">
      <w:pPr>
        <w:pStyle w:val="NormalWeb"/>
        <w:numPr>
          <w:ilvl w:val="0"/>
          <w:numId w:val="28"/>
        </w:numPr>
        <w:tabs>
          <w:tab w:val="left" w:pos="851"/>
        </w:tabs>
        <w:spacing w:after="120"/>
        <w:ind w:left="0" w:firstLine="426"/>
        <w:contextualSpacing/>
        <w:jc w:val="both"/>
        <w:rPr>
          <w:rFonts w:ascii="PermianSerifTypeface" w:hAnsi="PermianSerifTypeface"/>
          <w:sz w:val="22"/>
          <w:szCs w:val="22"/>
          <w:lang w:val="ro-MD"/>
        </w:rPr>
      </w:pPr>
      <w:r w:rsidRPr="009D68BE">
        <w:rPr>
          <w:rFonts w:ascii="PermianSerifTypeface" w:hAnsi="PermianSerifTypeface"/>
          <w:sz w:val="22"/>
          <w:szCs w:val="22"/>
          <w:lang w:val="ro-MD"/>
        </w:rPr>
        <w:t>a fost proiectată și testată în conformitate cu pct.</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_Ref122350803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58</w:t>
      </w:r>
      <w:r>
        <w:rPr>
          <w:rFonts w:ascii="PermianSerifTypeface" w:hAnsi="PermianSerifTypeface"/>
          <w:sz w:val="22"/>
          <w:szCs w:val="22"/>
          <w:lang w:val="ro-MD"/>
        </w:rPr>
        <w:fldChar w:fldCharType="end"/>
      </w:r>
      <w:r>
        <w:rPr>
          <w:rFonts w:ascii="PermianSerifTypeface" w:hAnsi="PermianSerifTypeface"/>
          <w:sz w:val="22"/>
          <w:szCs w:val="22"/>
          <w:lang w:val="ro-MD"/>
        </w:rPr>
        <w:t xml:space="preserve"> și </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_Ref122350814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59</w:t>
      </w:r>
      <w:r>
        <w:rPr>
          <w:rFonts w:ascii="PermianSerifTypeface" w:hAnsi="PermianSerifTypeface"/>
          <w:sz w:val="22"/>
          <w:szCs w:val="22"/>
          <w:lang w:val="ro-MD"/>
        </w:rPr>
        <w:fldChar w:fldCharType="end"/>
      </w:r>
      <w:r w:rsidRPr="009D68BE">
        <w:rPr>
          <w:rFonts w:ascii="PermianSerifTypeface" w:hAnsi="PermianSerifTypeface"/>
          <w:sz w:val="22"/>
          <w:szCs w:val="22"/>
          <w:lang w:val="ro-MD"/>
        </w:rPr>
        <w:t xml:space="preserve"> într-un mod pe care prestatorul serviciilor de plată menționat la articolul respectiv îl consideră satisfăcător;</w:t>
      </w:r>
    </w:p>
    <w:p w14:paraId="7D5FE002" w14:textId="51C06391" w:rsidR="00A25726" w:rsidRDefault="00A25726" w:rsidP="00A25726">
      <w:pPr>
        <w:pStyle w:val="NormalWeb"/>
        <w:numPr>
          <w:ilvl w:val="0"/>
          <w:numId w:val="28"/>
        </w:numPr>
        <w:tabs>
          <w:tab w:val="left" w:pos="851"/>
        </w:tabs>
        <w:spacing w:after="120"/>
        <w:ind w:left="0" w:firstLine="426"/>
        <w:contextualSpacing/>
        <w:jc w:val="both"/>
        <w:rPr>
          <w:rFonts w:ascii="PermianSerifTypeface" w:hAnsi="PermianSerifTypeface"/>
          <w:sz w:val="22"/>
          <w:szCs w:val="22"/>
          <w:lang w:val="ro-MD"/>
        </w:rPr>
      </w:pPr>
      <w:r w:rsidRPr="009D68BE">
        <w:rPr>
          <w:rFonts w:ascii="PermianSerifTypeface" w:hAnsi="PermianSerifTypeface"/>
          <w:sz w:val="22"/>
          <w:szCs w:val="22"/>
          <w:lang w:val="ro-MD"/>
        </w:rPr>
        <w:t>a fost utilizată la scară largă timp de</w:t>
      </w:r>
      <w:r w:rsidR="006371FD">
        <w:rPr>
          <w:rFonts w:ascii="PermianSerifTypeface" w:hAnsi="PermianSerifTypeface"/>
          <w:sz w:val="22"/>
          <w:szCs w:val="22"/>
          <w:lang w:val="ro-MD"/>
        </w:rPr>
        <w:t>,</w:t>
      </w:r>
      <w:r w:rsidRPr="009D68BE">
        <w:rPr>
          <w:rFonts w:ascii="PermianSerifTypeface" w:hAnsi="PermianSerifTypeface"/>
          <w:sz w:val="22"/>
          <w:szCs w:val="22"/>
          <w:lang w:val="ro-MD"/>
        </w:rPr>
        <w:t xml:space="preserve"> cel puțin</w:t>
      </w:r>
      <w:r w:rsidR="006371FD">
        <w:rPr>
          <w:rFonts w:ascii="PermianSerifTypeface" w:hAnsi="PermianSerifTypeface"/>
          <w:sz w:val="22"/>
          <w:szCs w:val="22"/>
          <w:lang w:val="ro-MD"/>
        </w:rPr>
        <w:t>,</w:t>
      </w:r>
      <w:r w:rsidRPr="009D68BE">
        <w:rPr>
          <w:rFonts w:ascii="PermianSerifTypeface" w:hAnsi="PermianSerifTypeface"/>
          <w:sz w:val="22"/>
          <w:szCs w:val="22"/>
          <w:lang w:val="ro-MD"/>
        </w:rPr>
        <w:t xml:space="preserve"> trei luni de către prestatorii de servicii de plată în vederea furnizării de servicii de informare cu privire la conturi și de servicii de inițiere a plății și în vederea confirmării disponibilității fondurilor pentru plățile pe bază de card;</w:t>
      </w:r>
    </w:p>
    <w:p w14:paraId="62219E8A" w14:textId="77777777" w:rsidR="00A25726" w:rsidRDefault="00A25726" w:rsidP="00A25726">
      <w:pPr>
        <w:pStyle w:val="NormalWeb"/>
        <w:numPr>
          <w:ilvl w:val="0"/>
          <w:numId w:val="28"/>
        </w:numPr>
        <w:tabs>
          <w:tab w:val="left" w:pos="851"/>
        </w:tabs>
        <w:spacing w:after="120"/>
        <w:ind w:left="0" w:firstLine="426"/>
        <w:contextualSpacing/>
        <w:jc w:val="both"/>
        <w:rPr>
          <w:rFonts w:ascii="PermianSerifTypeface" w:hAnsi="PermianSerifTypeface"/>
          <w:sz w:val="22"/>
          <w:szCs w:val="22"/>
          <w:lang w:val="ro-MD"/>
        </w:rPr>
      </w:pPr>
      <w:r w:rsidRPr="009D68BE">
        <w:rPr>
          <w:rFonts w:ascii="PermianSerifTypeface" w:hAnsi="PermianSerifTypeface"/>
          <w:sz w:val="22"/>
          <w:szCs w:val="22"/>
          <w:lang w:val="ro-MD"/>
        </w:rPr>
        <w:t>orice problemă legată de interfața specifică a fost rezolvată fără întârzieri nejustificate.</w:t>
      </w:r>
    </w:p>
    <w:p w14:paraId="3ECC110A" w14:textId="699335CE" w:rsidR="00A25726" w:rsidRPr="00CE615C"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49" w:name="_Ref122351624"/>
      <w:r>
        <w:rPr>
          <w:rFonts w:ascii="PermianSerifTypeface" w:hAnsi="PermianSerifTypeface"/>
          <w:sz w:val="22"/>
          <w:szCs w:val="22"/>
          <w:lang w:val="ro-MD"/>
        </w:rPr>
        <w:t>Banca Națională a Moldovei revocă derogarea menționată la pct.</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_Ref122350831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76</w:t>
      </w:r>
      <w:r>
        <w:rPr>
          <w:rFonts w:ascii="PermianSerifTypeface" w:hAnsi="PermianSerifTypeface"/>
          <w:sz w:val="22"/>
          <w:szCs w:val="22"/>
          <w:lang w:val="ro-MD"/>
        </w:rPr>
        <w:fldChar w:fldCharType="end"/>
      </w:r>
      <w:r>
        <w:rPr>
          <w:rFonts w:ascii="PermianSerifTypeface" w:hAnsi="PermianSerifTypeface"/>
          <w:sz w:val="22"/>
          <w:szCs w:val="22"/>
          <w:lang w:val="ro-MD"/>
        </w:rPr>
        <w:t xml:space="preserve"> în cazul în care condițiile de la pct. </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_Ref122350831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76</w:t>
      </w:r>
      <w:r>
        <w:rPr>
          <w:rFonts w:ascii="PermianSerifTypeface" w:hAnsi="PermianSerifTypeface"/>
          <w:sz w:val="22"/>
          <w:szCs w:val="22"/>
          <w:lang w:val="ro-MD"/>
        </w:rPr>
        <w:fldChar w:fldCharType="end"/>
      </w:r>
      <w:r>
        <w:rPr>
          <w:rFonts w:ascii="PermianSerifTypeface" w:hAnsi="PermianSerifTypeface"/>
          <w:sz w:val="22"/>
          <w:szCs w:val="22"/>
          <w:lang w:val="ro-MD"/>
        </w:rPr>
        <w:t xml:space="preserve"> subpct.1) și 4) nu sunt </w:t>
      </w:r>
      <w:r w:rsidRPr="007B4BF6">
        <w:rPr>
          <w:rFonts w:ascii="PermianSerifTypeface" w:hAnsi="PermianSerifTypeface"/>
          <w:sz w:val="22"/>
          <w:szCs w:val="22"/>
          <w:lang w:val="ro-MD"/>
        </w:rPr>
        <w:t>îndeplinite de prestatorii de servicii de plată care oferă servicii de administrare cont timp de peste două săptămâni calendaristice consecutive.</w:t>
      </w:r>
      <w:r>
        <w:rPr>
          <w:rFonts w:ascii="PermianSerifTypeface" w:hAnsi="PermianSerifTypeface"/>
          <w:sz w:val="22"/>
          <w:szCs w:val="22"/>
          <w:lang w:val="ro-MD"/>
        </w:rPr>
        <w:t xml:space="preserve"> Astfel, Banca Națională a Moldovei se asigură că </w:t>
      </w:r>
      <w:r w:rsidRPr="00074EF6">
        <w:rPr>
          <w:rFonts w:ascii="PermianSerifTypeface" w:hAnsi="PermianSerifTypeface"/>
          <w:sz w:val="22"/>
          <w:szCs w:val="22"/>
          <w:lang w:val="ro-MD"/>
        </w:rPr>
        <w:t>prestatorul de servicii de plată care oferă servicii de administrare cont instituie</w:t>
      </w:r>
      <w:r w:rsidR="006371FD">
        <w:rPr>
          <w:rFonts w:ascii="PermianSerifTypeface" w:hAnsi="PermianSerifTypeface"/>
          <w:sz w:val="22"/>
          <w:szCs w:val="22"/>
          <w:lang w:val="ro-MD"/>
        </w:rPr>
        <w:t xml:space="preserve">, </w:t>
      </w:r>
      <w:r w:rsidRPr="00074EF6">
        <w:rPr>
          <w:rFonts w:ascii="PermianSerifTypeface" w:hAnsi="PermianSerifTypeface"/>
          <w:sz w:val="22"/>
          <w:szCs w:val="22"/>
          <w:lang w:val="ro-MD"/>
        </w:rPr>
        <w:t>în cel mai scurt timp posibil și în termen de cel mult două luni</w:t>
      </w:r>
      <w:r w:rsidR="006371FD">
        <w:rPr>
          <w:rFonts w:ascii="PermianSerifTypeface" w:hAnsi="PermianSerifTypeface"/>
          <w:sz w:val="22"/>
          <w:szCs w:val="22"/>
          <w:lang w:val="ro-MD"/>
        </w:rPr>
        <w:t xml:space="preserve">, </w:t>
      </w:r>
      <w:r w:rsidRPr="00CE615C">
        <w:rPr>
          <w:rFonts w:ascii="PermianSerifTypeface" w:hAnsi="PermianSerifTypeface"/>
          <w:sz w:val="22"/>
          <w:szCs w:val="22"/>
          <w:lang w:val="ro-MD"/>
        </w:rPr>
        <w:t xml:space="preserve">mecanismul de urgență menționat la pct. </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_Ref122350720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73</w:t>
      </w:r>
      <w:r>
        <w:rPr>
          <w:rFonts w:ascii="PermianSerifTypeface" w:hAnsi="PermianSerifTypeface"/>
          <w:sz w:val="22"/>
          <w:szCs w:val="22"/>
          <w:lang w:val="ro-MD"/>
        </w:rPr>
        <w:fldChar w:fldCharType="end"/>
      </w:r>
      <w:r w:rsidRPr="00CE615C">
        <w:rPr>
          <w:rFonts w:ascii="PermianSerifTypeface" w:hAnsi="PermianSerifTypeface"/>
          <w:sz w:val="22"/>
          <w:szCs w:val="22"/>
          <w:lang w:val="ro-MD"/>
        </w:rPr>
        <w:t>.</w:t>
      </w:r>
      <w:bookmarkEnd w:id="49"/>
    </w:p>
    <w:p w14:paraId="35B67E9B" w14:textId="4A692000" w:rsidR="00A25726" w:rsidRPr="00CE615C"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50" w:name="_Ref122351173"/>
      <w:r w:rsidRPr="00CE615C">
        <w:rPr>
          <w:rFonts w:ascii="PermianSerifTypeface" w:hAnsi="PermianSerifTypeface"/>
          <w:sz w:val="22"/>
          <w:szCs w:val="22"/>
          <w:lang w:val="ro-MD"/>
        </w:rPr>
        <w:t>În scopul identificării prevăzute la pct.</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_Ref122350049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50</w:t>
      </w:r>
      <w:r>
        <w:rPr>
          <w:rFonts w:ascii="PermianSerifTypeface" w:hAnsi="PermianSerifTypeface"/>
          <w:sz w:val="22"/>
          <w:szCs w:val="22"/>
          <w:lang w:val="ro-MD"/>
        </w:rPr>
        <w:fldChar w:fldCharType="end"/>
      </w:r>
      <w:r w:rsidRPr="00CE615C">
        <w:rPr>
          <w:rFonts w:ascii="PermianSerifTypeface" w:hAnsi="PermianSerifTypeface"/>
          <w:sz w:val="22"/>
          <w:szCs w:val="22"/>
          <w:lang w:val="ro-MD"/>
        </w:rPr>
        <w:t xml:space="preserve"> subpct.1), prestatorii de servicii de plată se bazează pe certificatele calificate pentru sigiliile electronice sau pentru autentificarea unui site internet astfel cum sunt definite în Legea privind identificarea electronică și serviciile de încredere nr.124 din 19.05.2022.</w:t>
      </w:r>
      <w:bookmarkEnd w:id="50"/>
    </w:p>
    <w:p w14:paraId="3523CF36" w14:textId="77777777" w:rsidR="00A25726" w:rsidRPr="00CE615C"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CE615C">
        <w:rPr>
          <w:rFonts w:ascii="PermianSerifTypeface" w:hAnsi="PermianSerifTypeface"/>
          <w:sz w:val="22"/>
          <w:szCs w:val="22"/>
          <w:lang w:val="ro-MD"/>
        </w:rPr>
        <w:t xml:space="preserve">În sensul prezentului regulament, numărul de înregistrare menționat în registrele oficiale, care este prevăzut de Legea privind identificarea electronică și serviciile de încredere nr.124 din 19.05.2022, este numărul autorizației prestatorilor de servicii de plată </w:t>
      </w:r>
      <w:r w:rsidRPr="00CE615C">
        <w:rPr>
          <w:rFonts w:ascii="PermianSerifTypeface" w:hAnsi="PermianSerifTypeface"/>
          <w:sz w:val="22"/>
          <w:szCs w:val="22"/>
          <w:lang w:val="ro-MD"/>
        </w:rPr>
        <w:lastRenderedPageBreak/>
        <w:t xml:space="preserve">care emit instrumente de plată pe bază de card, a prestatorilor de servicii de informare cu privire la conturi și a prestatorilor de servicii de inițiere a plății, inclusiv a prestatorilor de servicii de plată care oferă servicii de administrare cont și care furnizează astfel de servicii, număr care este disponibil în registrul public în temeiul art. 14 din </w:t>
      </w:r>
      <w:r>
        <w:rPr>
          <w:rFonts w:ascii="PermianSerifTypeface" w:hAnsi="PermianSerifTypeface"/>
          <w:sz w:val="22"/>
          <w:szCs w:val="22"/>
          <w:lang w:val="ro-MD"/>
        </w:rPr>
        <w:t>L</w:t>
      </w:r>
      <w:r w:rsidRPr="00CE615C">
        <w:rPr>
          <w:rFonts w:ascii="PermianSerifTypeface" w:hAnsi="PermianSerifTypeface"/>
          <w:sz w:val="22"/>
          <w:szCs w:val="22"/>
          <w:lang w:val="ro-MD"/>
        </w:rPr>
        <w:t>ege</w:t>
      </w:r>
      <w:r>
        <w:rPr>
          <w:rFonts w:ascii="PermianSerifTypeface" w:hAnsi="PermianSerifTypeface"/>
          <w:sz w:val="22"/>
          <w:szCs w:val="22"/>
          <w:lang w:val="ro-MD"/>
        </w:rPr>
        <w:t>a nr. 114/2012</w:t>
      </w:r>
      <w:r w:rsidRPr="00CE615C">
        <w:rPr>
          <w:rFonts w:ascii="PermianSerifTypeface" w:hAnsi="PermianSerifTypeface"/>
          <w:sz w:val="22"/>
          <w:szCs w:val="22"/>
          <w:lang w:val="ro-MD"/>
        </w:rPr>
        <w:t xml:space="preserve"> sau care rezultă din</w:t>
      </w:r>
      <w:r>
        <w:rPr>
          <w:rFonts w:ascii="PermianSerifTypeface" w:hAnsi="PermianSerifTypeface"/>
          <w:sz w:val="22"/>
          <w:szCs w:val="22"/>
          <w:lang w:val="ro-MD"/>
        </w:rPr>
        <w:t xml:space="preserve"> </w:t>
      </w:r>
      <w:r w:rsidRPr="00CE615C">
        <w:rPr>
          <w:rFonts w:ascii="PermianSerifTypeface" w:hAnsi="PermianSerifTypeface"/>
          <w:sz w:val="22"/>
          <w:szCs w:val="22"/>
          <w:lang w:val="ro-MD"/>
        </w:rPr>
        <w:t>autorizațiile acordate în temeiul Legii privind activitatea băncilor nr.202 din 06.10.2017.</w:t>
      </w:r>
    </w:p>
    <w:p w14:paraId="39D1085C" w14:textId="3A48BB9A" w:rsidR="00A25726"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51" w:name="_Ref122351188"/>
      <w:r w:rsidRPr="00CE615C">
        <w:rPr>
          <w:rFonts w:ascii="PermianSerifTypeface" w:hAnsi="PermianSerifTypeface"/>
          <w:sz w:val="22"/>
          <w:szCs w:val="22"/>
          <w:lang w:val="ro-MD"/>
        </w:rPr>
        <w:t>În sensul prezentului regulament, certificatele calificate pentru sigiliile electronice sau pentru autentificarea site-urilor internet menționate la pct.</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_Ref122351173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78</w:t>
      </w:r>
      <w:r>
        <w:rPr>
          <w:rFonts w:ascii="PermianSerifTypeface" w:hAnsi="PermianSerifTypeface"/>
          <w:sz w:val="22"/>
          <w:szCs w:val="22"/>
          <w:lang w:val="ro-MD"/>
        </w:rPr>
        <w:fldChar w:fldCharType="end"/>
      </w:r>
      <w:r w:rsidRPr="00CE615C">
        <w:rPr>
          <w:rFonts w:ascii="PermianSerifTypeface" w:hAnsi="PermianSerifTypeface"/>
          <w:sz w:val="22"/>
          <w:szCs w:val="22"/>
          <w:lang w:val="ro-MD"/>
        </w:rPr>
        <w:t xml:space="preserve"> includ, într-o limbă utilizată în mod obișnuit în domeniul finanțelor internaționale, atribute specifice suplimentare în legătură cu fiecare dintre următoarele elemente</w:t>
      </w:r>
      <w:r w:rsidRPr="005B3F28">
        <w:rPr>
          <w:rFonts w:ascii="PermianSerifTypeface" w:hAnsi="PermianSerifTypeface"/>
          <w:sz w:val="22"/>
          <w:szCs w:val="22"/>
          <w:lang w:val="ro-MD"/>
        </w:rPr>
        <w:t>:</w:t>
      </w:r>
      <w:bookmarkEnd w:id="51"/>
    </w:p>
    <w:p w14:paraId="233A7EAD" w14:textId="77777777" w:rsidR="00A25726" w:rsidRDefault="00A25726" w:rsidP="00A25726">
      <w:pPr>
        <w:pStyle w:val="NormalWeb"/>
        <w:numPr>
          <w:ilvl w:val="0"/>
          <w:numId w:val="29"/>
        </w:numPr>
        <w:tabs>
          <w:tab w:val="left" w:pos="851"/>
        </w:tabs>
        <w:spacing w:after="120"/>
        <w:ind w:left="0" w:firstLine="567"/>
        <w:contextualSpacing/>
        <w:jc w:val="both"/>
        <w:rPr>
          <w:rFonts w:ascii="PermianSerifTypeface" w:hAnsi="PermianSerifTypeface"/>
          <w:sz w:val="22"/>
          <w:szCs w:val="22"/>
          <w:lang w:val="ro-MD"/>
        </w:rPr>
      </w:pPr>
      <w:r w:rsidRPr="005B3F28">
        <w:rPr>
          <w:rFonts w:ascii="PermianSerifTypeface" w:hAnsi="PermianSerifTypeface"/>
          <w:sz w:val="22"/>
          <w:szCs w:val="22"/>
          <w:lang w:val="ro-MD"/>
        </w:rPr>
        <w:t>rolul prestatorului de servicii de plată, care poate fi unul sau mai multe dintre următoarele:</w:t>
      </w:r>
    </w:p>
    <w:p w14:paraId="161A70BE" w14:textId="77777777" w:rsidR="00A25726" w:rsidRDefault="00A25726" w:rsidP="00A25726">
      <w:pPr>
        <w:pStyle w:val="NormalWeb"/>
        <w:numPr>
          <w:ilvl w:val="0"/>
          <w:numId w:val="30"/>
        </w:numPr>
        <w:tabs>
          <w:tab w:val="left" w:pos="851"/>
        </w:tabs>
        <w:spacing w:after="120"/>
        <w:contextualSpacing/>
        <w:jc w:val="both"/>
        <w:rPr>
          <w:rFonts w:ascii="PermianSerifTypeface" w:hAnsi="PermianSerifTypeface"/>
          <w:sz w:val="22"/>
          <w:szCs w:val="22"/>
          <w:lang w:val="ro-MD"/>
        </w:rPr>
      </w:pPr>
      <w:r w:rsidRPr="005B3F28">
        <w:rPr>
          <w:rFonts w:ascii="PermianSerifTypeface" w:hAnsi="PermianSerifTypeface"/>
          <w:sz w:val="22"/>
          <w:szCs w:val="22"/>
          <w:lang w:val="ro-MD"/>
        </w:rPr>
        <w:t>furnizarea de servicii de administrare cont;</w:t>
      </w:r>
    </w:p>
    <w:p w14:paraId="0F63DDDA" w14:textId="77777777" w:rsidR="00A25726" w:rsidRDefault="00A25726" w:rsidP="00A25726">
      <w:pPr>
        <w:pStyle w:val="NormalWeb"/>
        <w:numPr>
          <w:ilvl w:val="0"/>
          <w:numId w:val="30"/>
        </w:numPr>
        <w:tabs>
          <w:tab w:val="left" w:pos="851"/>
        </w:tabs>
        <w:spacing w:after="120"/>
        <w:contextualSpacing/>
        <w:jc w:val="both"/>
        <w:rPr>
          <w:rFonts w:ascii="PermianSerifTypeface" w:hAnsi="PermianSerifTypeface"/>
          <w:sz w:val="22"/>
          <w:szCs w:val="22"/>
          <w:lang w:val="ro-MD"/>
        </w:rPr>
      </w:pPr>
      <w:r w:rsidRPr="005B3F28">
        <w:rPr>
          <w:rFonts w:ascii="PermianSerifTypeface" w:hAnsi="PermianSerifTypeface"/>
          <w:sz w:val="22"/>
          <w:szCs w:val="22"/>
          <w:lang w:val="ro-MD"/>
        </w:rPr>
        <w:t>furnizarea de servicii de inițiere a plății;</w:t>
      </w:r>
    </w:p>
    <w:p w14:paraId="0542A9D9" w14:textId="77777777" w:rsidR="00A25726" w:rsidRDefault="00A25726" w:rsidP="00A25726">
      <w:pPr>
        <w:pStyle w:val="NormalWeb"/>
        <w:numPr>
          <w:ilvl w:val="0"/>
          <w:numId w:val="30"/>
        </w:numPr>
        <w:tabs>
          <w:tab w:val="left" w:pos="851"/>
        </w:tabs>
        <w:spacing w:after="120"/>
        <w:contextualSpacing/>
        <w:jc w:val="both"/>
        <w:rPr>
          <w:rFonts w:ascii="PermianSerifTypeface" w:hAnsi="PermianSerifTypeface"/>
          <w:sz w:val="22"/>
          <w:szCs w:val="22"/>
          <w:lang w:val="ro-MD"/>
        </w:rPr>
      </w:pPr>
      <w:r w:rsidRPr="005B3F28">
        <w:rPr>
          <w:rFonts w:ascii="PermianSerifTypeface" w:hAnsi="PermianSerifTypeface"/>
          <w:sz w:val="22"/>
          <w:szCs w:val="22"/>
          <w:lang w:val="ro-MD"/>
        </w:rPr>
        <w:t>furnizarea de servicii de informare cu privire la conturi;</w:t>
      </w:r>
    </w:p>
    <w:p w14:paraId="697A9F67" w14:textId="77777777" w:rsidR="00A25726" w:rsidRDefault="00A25726" w:rsidP="00A25726">
      <w:pPr>
        <w:pStyle w:val="NormalWeb"/>
        <w:numPr>
          <w:ilvl w:val="0"/>
          <w:numId w:val="30"/>
        </w:numPr>
        <w:tabs>
          <w:tab w:val="left" w:pos="851"/>
        </w:tabs>
        <w:spacing w:after="120"/>
        <w:contextualSpacing/>
        <w:jc w:val="both"/>
        <w:rPr>
          <w:rFonts w:ascii="PermianSerifTypeface" w:hAnsi="PermianSerifTypeface"/>
          <w:sz w:val="22"/>
          <w:szCs w:val="22"/>
          <w:lang w:val="ro-MD"/>
        </w:rPr>
      </w:pPr>
      <w:r w:rsidRPr="005B3F28">
        <w:rPr>
          <w:rFonts w:ascii="PermianSerifTypeface" w:hAnsi="PermianSerifTypeface"/>
          <w:sz w:val="22"/>
          <w:szCs w:val="22"/>
          <w:lang w:val="ro-MD"/>
        </w:rPr>
        <w:t>emiterea de instrumente de plată pe bază de card;</w:t>
      </w:r>
    </w:p>
    <w:p w14:paraId="20422DC1" w14:textId="12F8D57B" w:rsidR="00A25726" w:rsidRDefault="00A25726" w:rsidP="00A25726">
      <w:pPr>
        <w:pStyle w:val="NormalWeb"/>
        <w:numPr>
          <w:ilvl w:val="0"/>
          <w:numId w:val="29"/>
        </w:numPr>
        <w:tabs>
          <w:tab w:val="left" w:pos="851"/>
        </w:tabs>
        <w:spacing w:after="120"/>
        <w:ind w:left="0" w:firstLine="567"/>
        <w:contextualSpacing/>
        <w:jc w:val="both"/>
        <w:rPr>
          <w:rFonts w:ascii="PermianSerifTypeface" w:hAnsi="PermianSerifTypeface"/>
          <w:sz w:val="22"/>
          <w:szCs w:val="22"/>
          <w:lang w:val="ro-MD"/>
        </w:rPr>
      </w:pPr>
      <w:r w:rsidRPr="005B3F28">
        <w:rPr>
          <w:rFonts w:ascii="PermianSerifTypeface" w:hAnsi="PermianSerifTypeface"/>
          <w:sz w:val="22"/>
          <w:szCs w:val="22"/>
          <w:lang w:val="ro-MD"/>
        </w:rPr>
        <w:t>denumirea autorităților competente la care este înregistrat prestatorul de servicii de plată</w:t>
      </w:r>
      <w:r>
        <w:rPr>
          <w:rFonts w:ascii="PermianSerifTypeface" w:hAnsi="PermianSerifTypeface"/>
          <w:sz w:val="22"/>
          <w:szCs w:val="22"/>
          <w:lang w:val="ro-MD"/>
        </w:rPr>
        <w:t>, respectiv Banca Națională a Moldovei</w:t>
      </w:r>
      <w:r w:rsidR="006371FD">
        <w:rPr>
          <w:rFonts w:ascii="PermianSerifTypeface" w:hAnsi="PermianSerifTypeface"/>
          <w:sz w:val="22"/>
          <w:szCs w:val="22"/>
          <w:lang w:val="ro-MD"/>
        </w:rPr>
        <w:t>.</w:t>
      </w:r>
    </w:p>
    <w:p w14:paraId="25E1F7D7" w14:textId="7A735AB8" w:rsidR="00A25726"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52" w:name="_Ref122351994"/>
      <w:r w:rsidRPr="005B3F28">
        <w:rPr>
          <w:rFonts w:ascii="PermianSerifTypeface" w:hAnsi="PermianSerifTypeface"/>
          <w:sz w:val="22"/>
          <w:szCs w:val="22"/>
          <w:lang w:val="ro-MD"/>
        </w:rPr>
        <w:t>Atributele menționate la pct.</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_Ref122351188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80</w:t>
      </w:r>
      <w:r>
        <w:rPr>
          <w:rFonts w:ascii="PermianSerifTypeface" w:hAnsi="PermianSerifTypeface"/>
          <w:sz w:val="22"/>
          <w:szCs w:val="22"/>
          <w:lang w:val="ro-MD"/>
        </w:rPr>
        <w:fldChar w:fldCharType="end"/>
      </w:r>
      <w:r w:rsidRPr="005B3F28">
        <w:rPr>
          <w:rFonts w:ascii="PermianSerifTypeface" w:hAnsi="PermianSerifTypeface"/>
          <w:sz w:val="22"/>
          <w:szCs w:val="22"/>
          <w:lang w:val="ro-MD"/>
        </w:rPr>
        <w:t xml:space="preserve"> nu afectează interoperabilitatea și recunoașterea certificatelor calificate pentru sigiliile electronice sau pentru autentificarea site-urilor internet.</w:t>
      </w:r>
      <w:bookmarkEnd w:id="52"/>
    </w:p>
    <w:p w14:paraId="68EDCBD2" w14:textId="77777777" w:rsidR="00A25726"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D9514C">
        <w:rPr>
          <w:rFonts w:ascii="PermianSerifTypeface" w:hAnsi="PermianSerifTypeface"/>
          <w:sz w:val="22"/>
          <w:szCs w:val="22"/>
          <w:lang w:val="ro-MD"/>
        </w:rPr>
        <w:t>Prestatorii de servicii de plată care oferă servicii de administrare cont, prestatorii de servicii de plată care emit instrumente de plată pe bază de card, prestatorii de servicii de informare cu privire la conturi și prestatorii de servicii de inițiere a plății se asigură că, atunci când se face schimb de date prin internet, între părțile care comunică sunt aplicate procese de criptare sigură pe durata întregii sesiuni de comunicare, pentru a proteja confidențialitatea și integritatea datelor, cu ajutorul unor tehnici de criptare solide și recunoscute pe scară largă.</w:t>
      </w:r>
    </w:p>
    <w:p w14:paraId="05B11388" w14:textId="77777777" w:rsidR="00A25726"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D9514C">
        <w:rPr>
          <w:rFonts w:ascii="PermianSerifTypeface" w:hAnsi="PermianSerifTypeface"/>
          <w:sz w:val="22"/>
          <w:szCs w:val="22"/>
          <w:lang w:val="ro-MD"/>
        </w:rPr>
        <w:t>Prestatorii de servicii de plată care emit instrumente de plată pe bază de card, prestatorii de servicii de informare cu privire la conturi și prestatorii de servicii de inițiere a plății mențin o durată cât mai scurtă posibil a sesiunilor în care se asigură accesul și care sunt oferite de prestatorii de servicii de plată care oferă servicii de administrare cont și încheie în mod activ astfel de sesiuni de îndată ce acțiunea solicitată a fost realizată.</w:t>
      </w:r>
    </w:p>
    <w:p w14:paraId="7546EC85" w14:textId="77777777" w:rsidR="00A25726"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D9514C">
        <w:rPr>
          <w:rFonts w:ascii="PermianSerifTypeface" w:hAnsi="PermianSerifTypeface"/>
          <w:sz w:val="22"/>
          <w:szCs w:val="22"/>
          <w:lang w:val="ro-MD"/>
        </w:rPr>
        <w:t>Atunci când mențin sesiuni de rețea paralele cu prestatorul de servicii de plată care oferă servicii de administrare cont, prestatorii de servicii de informare cu privire la conturi și prestatorii de servicii de inițiere a plății se asigură că sesiunile respective sunt legate în condiții de siguranță de sesiunile relevante stabilite cu utilizatorul (utilizatorii) serviciilor de plată, pentru a se evita riscul ca orice mesaj sau informație comunicată între aceștia să fie transmisă unei destinații greșite.</w:t>
      </w:r>
    </w:p>
    <w:p w14:paraId="3CEC9949" w14:textId="77777777" w:rsidR="00A25726"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D9514C">
        <w:rPr>
          <w:rFonts w:ascii="PermianSerifTypeface" w:hAnsi="PermianSerifTypeface"/>
          <w:sz w:val="22"/>
          <w:szCs w:val="22"/>
          <w:lang w:val="ro-MD"/>
        </w:rPr>
        <w:t>Prestatorii de servicii de informare cu privire la conturi, prestatorii de servicii de inițiere a plății și prestatorii de servicii de plată care emit instrumente de plată pe bază de card împreună cu prestatorul de servicii de plată care oferă servicii de administrare cont indică trimiteri explicite la fiecare dintre următoarele elemente:</w:t>
      </w:r>
    </w:p>
    <w:p w14:paraId="5BC15FCF" w14:textId="77777777" w:rsidR="00A25726" w:rsidRDefault="00A25726" w:rsidP="00A25726">
      <w:pPr>
        <w:pStyle w:val="NormalWeb"/>
        <w:numPr>
          <w:ilvl w:val="0"/>
          <w:numId w:val="31"/>
        </w:numPr>
        <w:tabs>
          <w:tab w:val="left" w:pos="851"/>
        </w:tabs>
        <w:spacing w:after="120"/>
        <w:ind w:left="0" w:firstLine="491"/>
        <w:contextualSpacing/>
        <w:jc w:val="both"/>
        <w:rPr>
          <w:rFonts w:ascii="PermianSerifTypeface" w:hAnsi="PermianSerifTypeface"/>
          <w:sz w:val="22"/>
          <w:szCs w:val="22"/>
          <w:lang w:val="ro-MD"/>
        </w:rPr>
      </w:pPr>
      <w:r w:rsidRPr="00D9514C">
        <w:rPr>
          <w:rFonts w:ascii="PermianSerifTypeface" w:hAnsi="PermianSerifTypeface"/>
          <w:sz w:val="22"/>
          <w:szCs w:val="22"/>
          <w:lang w:val="ro-MD"/>
        </w:rPr>
        <w:t>utilizatorul sau utilizatorii serviciilor de plată și sesiunile de comunicare corespunzătoare, pentru a face distincția între mai multe cereri din partea aceluiași utilizator (acelorași utilizatori) al (ai) serviciilor de plată;</w:t>
      </w:r>
    </w:p>
    <w:p w14:paraId="24855D52" w14:textId="77777777" w:rsidR="00A25726" w:rsidRDefault="00A25726" w:rsidP="00A25726">
      <w:pPr>
        <w:pStyle w:val="NormalWeb"/>
        <w:numPr>
          <w:ilvl w:val="0"/>
          <w:numId w:val="31"/>
        </w:numPr>
        <w:tabs>
          <w:tab w:val="left" w:pos="851"/>
        </w:tabs>
        <w:spacing w:after="120"/>
        <w:ind w:left="0" w:firstLine="491"/>
        <w:contextualSpacing/>
        <w:jc w:val="both"/>
        <w:rPr>
          <w:rFonts w:ascii="PermianSerifTypeface" w:hAnsi="PermianSerifTypeface"/>
          <w:sz w:val="22"/>
          <w:szCs w:val="22"/>
          <w:lang w:val="ro-MD"/>
        </w:rPr>
      </w:pPr>
      <w:r w:rsidRPr="00D9514C">
        <w:rPr>
          <w:rFonts w:ascii="PermianSerifTypeface" w:hAnsi="PermianSerifTypeface"/>
          <w:sz w:val="22"/>
          <w:szCs w:val="22"/>
          <w:lang w:val="ro-MD"/>
        </w:rPr>
        <w:t>pentru serviciile de inițiere a plății, operațiunea de plată inițiată identificată în mod unic;</w:t>
      </w:r>
    </w:p>
    <w:p w14:paraId="2B59D374" w14:textId="77777777" w:rsidR="00A25726" w:rsidRDefault="00A25726" w:rsidP="00A25726">
      <w:pPr>
        <w:pStyle w:val="NormalWeb"/>
        <w:numPr>
          <w:ilvl w:val="0"/>
          <w:numId w:val="31"/>
        </w:numPr>
        <w:tabs>
          <w:tab w:val="left" w:pos="851"/>
        </w:tabs>
        <w:spacing w:after="120"/>
        <w:ind w:left="0" w:firstLine="491"/>
        <w:contextualSpacing/>
        <w:jc w:val="both"/>
        <w:rPr>
          <w:rFonts w:ascii="PermianSerifTypeface" w:hAnsi="PermianSerifTypeface"/>
          <w:sz w:val="22"/>
          <w:szCs w:val="22"/>
          <w:lang w:val="ro-MD"/>
        </w:rPr>
      </w:pPr>
      <w:r w:rsidRPr="00D9514C">
        <w:rPr>
          <w:rFonts w:ascii="PermianSerifTypeface" w:hAnsi="PermianSerifTypeface"/>
          <w:sz w:val="22"/>
          <w:szCs w:val="22"/>
          <w:lang w:val="ro-MD"/>
        </w:rPr>
        <w:t>pentru confirmarea disponibilității fondurilor, cererea identificată în mod unic referitoare la suma necesară pentru executarea operațiunii de plată pe bază de card.</w:t>
      </w:r>
    </w:p>
    <w:p w14:paraId="3011D99D" w14:textId="77777777" w:rsidR="00A25726"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D9514C">
        <w:rPr>
          <w:rFonts w:ascii="PermianSerifTypeface" w:hAnsi="PermianSerifTypeface"/>
          <w:sz w:val="22"/>
          <w:szCs w:val="22"/>
          <w:lang w:val="ro-MD"/>
        </w:rPr>
        <w:t xml:space="preserve">Prestatorii de servicii de plată care oferă servicii de administrare cont, prestatorii de servicii de informare cu privire la conturi, prestatorii de servicii de inițiere a plății și prestatorii de servicii de plată care emit instrumente de plată pe bază de card se asigură că, în cazul în care comunică elemente de securitate personalizate și coduri de autentificare, </w:t>
      </w:r>
      <w:r w:rsidRPr="00D9514C">
        <w:rPr>
          <w:rFonts w:ascii="PermianSerifTypeface" w:hAnsi="PermianSerifTypeface"/>
          <w:sz w:val="22"/>
          <w:szCs w:val="22"/>
          <w:lang w:val="ro-MD"/>
        </w:rPr>
        <w:lastRenderedPageBreak/>
        <w:t>acestea nu pot fi citite, direct sau indirect, de către niciun membru al personalului, în niciun moment.</w:t>
      </w:r>
    </w:p>
    <w:p w14:paraId="37D63906" w14:textId="77777777" w:rsidR="00A25726"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D9514C">
        <w:rPr>
          <w:rFonts w:ascii="PermianSerifTypeface" w:hAnsi="PermianSerifTypeface"/>
          <w:sz w:val="22"/>
          <w:szCs w:val="22"/>
          <w:lang w:val="ro-MD"/>
        </w:rPr>
        <w:t>În cazul pierderii caracterului confidențial al elementelor de securitate personalizate atunci când se află în sfera lor de competență, prestatorii în cauză informează fără întârziere în acest sens utilizatorul serviciilor de plată aferente acestora și emitentul elementelor de securitate personalizate.</w:t>
      </w:r>
    </w:p>
    <w:p w14:paraId="30565E9E" w14:textId="77777777" w:rsidR="00A25726"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53" w:name="_Ref122350173"/>
      <w:r w:rsidRPr="00AA1106">
        <w:rPr>
          <w:rFonts w:ascii="PermianSerifTypeface" w:hAnsi="PermianSerifTypeface"/>
          <w:sz w:val="22"/>
          <w:szCs w:val="22"/>
          <w:lang w:val="ro-MD"/>
        </w:rPr>
        <w:t>Prestatorii de servicii de plată care oferă servicii de administrare cont respectă fiecare dintre următoarele cerințe:</w:t>
      </w:r>
      <w:bookmarkEnd w:id="53"/>
    </w:p>
    <w:p w14:paraId="7C789927" w14:textId="77777777" w:rsidR="00A25726" w:rsidRDefault="00A25726" w:rsidP="00A25726">
      <w:pPr>
        <w:pStyle w:val="NormalWeb"/>
        <w:numPr>
          <w:ilvl w:val="0"/>
          <w:numId w:val="32"/>
        </w:numPr>
        <w:tabs>
          <w:tab w:val="left" w:pos="851"/>
        </w:tabs>
        <w:spacing w:after="120"/>
        <w:ind w:left="0" w:firstLine="567"/>
        <w:contextualSpacing/>
        <w:jc w:val="both"/>
        <w:rPr>
          <w:rFonts w:ascii="PermianSerifTypeface" w:hAnsi="PermianSerifTypeface"/>
          <w:sz w:val="22"/>
          <w:szCs w:val="22"/>
          <w:lang w:val="ro-MD"/>
        </w:rPr>
      </w:pPr>
      <w:r w:rsidRPr="00AA1106">
        <w:rPr>
          <w:rFonts w:ascii="PermianSerifTypeface" w:hAnsi="PermianSerifTypeface"/>
          <w:sz w:val="22"/>
          <w:szCs w:val="22"/>
          <w:lang w:val="ro-MD"/>
        </w:rPr>
        <w:t xml:space="preserve">aceștia furnizează prestatorilor serviciilor de informare cu privire la conturi aceleași informații provenind de la conturile de plată desemnate </w:t>
      </w:r>
      <w:r>
        <w:rPr>
          <w:rFonts w:ascii="PermianSerifTypeface" w:hAnsi="PermianSerifTypeface"/>
          <w:sz w:val="22"/>
          <w:szCs w:val="22"/>
          <w:lang w:val="ro-MD"/>
        </w:rPr>
        <w:t xml:space="preserve">de utilizator </w:t>
      </w:r>
      <w:r w:rsidRPr="00AA1106">
        <w:rPr>
          <w:rFonts w:ascii="PermianSerifTypeface" w:hAnsi="PermianSerifTypeface"/>
          <w:sz w:val="22"/>
          <w:szCs w:val="22"/>
          <w:lang w:val="ro-MD"/>
        </w:rPr>
        <w:t>și de la operațiunile de plată aferente ca și cele puse la dispoziția utilizatorului serviciilor de plată atunci când acesta solicită acces direct la informațiile despre cont, cu condiția ca informațiile respective să nu includă date sensibile privind plățile;</w:t>
      </w:r>
    </w:p>
    <w:p w14:paraId="3998717E" w14:textId="77777777" w:rsidR="00A25726" w:rsidRDefault="00A25726" w:rsidP="00A25726">
      <w:pPr>
        <w:pStyle w:val="NormalWeb"/>
        <w:numPr>
          <w:ilvl w:val="0"/>
          <w:numId w:val="32"/>
        </w:numPr>
        <w:tabs>
          <w:tab w:val="left" w:pos="851"/>
        </w:tabs>
        <w:spacing w:after="120"/>
        <w:ind w:left="0" w:firstLine="567"/>
        <w:contextualSpacing/>
        <w:jc w:val="both"/>
        <w:rPr>
          <w:rFonts w:ascii="PermianSerifTypeface" w:hAnsi="PermianSerifTypeface"/>
          <w:sz w:val="22"/>
          <w:szCs w:val="22"/>
          <w:lang w:val="ro-MD"/>
        </w:rPr>
      </w:pPr>
      <w:r w:rsidRPr="00AA1106">
        <w:rPr>
          <w:rFonts w:ascii="PermianSerifTypeface" w:hAnsi="PermianSerifTypeface"/>
          <w:sz w:val="22"/>
          <w:szCs w:val="22"/>
          <w:lang w:val="ro-MD"/>
        </w:rPr>
        <w:t>aceștia furnizează prestatorilor de servicii de inițiere a plății, imediat după primirea ordinului de plată, aceleași informații cu privire la inițierea și executarea operațiunii de plată ca și cele furnizate sau puse la dispoziția utilizatorului serviciilor de plată în cazul în care operațiunea este inițiată în mod direct de către acesta din urmă;</w:t>
      </w:r>
    </w:p>
    <w:p w14:paraId="2846C039" w14:textId="77777777" w:rsidR="00A25726" w:rsidRDefault="00A25726" w:rsidP="00A25726">
      <w:pPr>
        <w:pStyle w:val="NormalWeb"/>
        <w:numPr>
          <w:ilvl w:val="0"/>
          <w:numId w:val="32"/>
        </w:numPr>
        <w:tabs>
          <w:tab w:val="left" w:pos="851"/>
        </w:tabs>
        <w:spacing w:after="120"/>
        <w:ind w:left="0" w:firstLine="567"/>
        <w:contextualSpacing/>
        <w:jc w:val="both"/>
        <w:rPr>
          <w:rFonts w:ascii="PermianSerifTypeface" w:hAnsi="PermianSerifTypeface"/>
          <w:sz w:val="22"/>
          <w:szCs w:val="22"/>
          <w:lang w:val="ro-MD"/>
        </w:rPr>
      </w:pPr>
      <w:r w:rsidRPr="00AA1106">
        <w:rPr>
          <w:rFonts w:ascii="PermianSerifTypeface" w:hAnsi="PermianSerifTypeface"/>
          <w:sz w:val="22"/>
          <w:szCs w:val="22"/>
          <w:lang w:val="ro-MD"/>
        </w:rPr>
        <w:t>aceștia informează imediat, la cerere, prestatorii de servicii de plată, printr-o confirmare într-un format simplu de tipul „da” sau „nu”, dacă suma necesară pentru executarea unei operațiuni de plată este disponibilă în contul de plăți al plătitorului.</w:t>
      </w:r>
    </w:p>
    <w:p w14:paraId="3D490F31" w14:textId="77777777" w:rsidR="00A25726"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54" w:name="_Ref122352003"/>
      <w:r w:rsidRPr="00AA1106">
        <w:rPr>
          <w:rFonts w:ascii="PermianSerifTypeface" w:hAnsi="PermianSerifTypeface"/>
          <w:sz w:val="22"/>
          <w:szCs w:val="22"/>
          <w:lang w:val="ro-MD"/>
        </w:rPr>
        <w:t>În cazul unui eveniment sau al unei erori neprevăzute care survine în timpul procesului de identificare sau de autentificare ori în momentul schimbului de informații, prestatorul de servicii de plată care oferă servicii de administrare cont transmite un mesaj de notificare prestatorului de servicii de inițiere a plății sau prestatorului de servicii de informare cu privire la conturi și prestatorului de servicii de plată care emite instrumente de plată pe bază de card, în care explică din ce cauză a survenit evenimentul sau eroarea neprevăzută.</w:t>
      </w:r>
      <w:bookmarkEnd w:id="54"/>
    </w:p>
    <w:p w14:paraId="36D8A564" w14:textId="62576DF8" w:rsidR="00A25726"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55" w:name="_Ref122352012"/>
      <w:r w:rsidRPr="00AA1106">
        <w:rPr>
          <w:rFonts w:ascii="PermianSerifTypeface" w:hAnsi="PermianSerifTypeface"/>
          <w:sz w:val="22"/>
          <w:szCs w:val="22"/>
          <w:lang w:val="ro-MD"/>
        </w:rPr>
        <w:t>În cazul în care prestatorul de servicii de plată care oferă servicii de administrare cont furnizează o interfață specifică în conformitate cu pct.</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_Ref122350465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63</w:t>
      </w:r>
      <w:r>
        <w:rPr>
          <w:rFonts w:ascii="PermianSerifTypeface" w:hAnsi="PermianSerifTypeface"/>
          <w:sz w:val="22"/>
          <w:szCs w:val="22"/>
          <w:lang w:val="ro-MD"/>
        </w:rPr>
        <w:fldChar w:fldCharType="end"/>
      </w:r>
      <w:r>
        <w:rPr>
          <w:rFonts w:ascii="PermianSerifTypeface" w:hAnsi="PermianSerifTypeface"/>
          <w:sz w:val="22"/>
          <w:szCs w:val="22"/>
          <w:lang w:val="ro-MD"/>
        </w:rPr>
        <w:t>-</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_Ref122350570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68</w:t>
      </w:r>
      <w:r>
        <w:rPr>
          <w:rFonts w:ascii="PermianSerifTypeface" w:hAnsi="PermianSerifTypeface"/>
          <w:sz w:val="22"/>
          <w:szCs w:val="22"/>
          <w:lang w:val="ro-MD"/>
        </w:rPr>
        <w:fldChar w:fldCharType="end"/>
      </w:r>
      <w:r w:rsidRPr="00AA1106">
        <w:rPr>
          <w:rFonts w:ascii="PermianSerifTypeface" w:hAnsi="PermianSerifTypeface"/>
          <w:sz w:val="22"/>
          <w:szCs w:val="22"/>
          <w:lang w:val="ro-MD"/>
        </w:rPr>
        <w:t>, interfața pune la dispoziție mesajele de notificare referitoare la evenimente sau erori neprevăzute care trebuie comunicate de către orice prestator de servicii de plată ce detectează evenimentul sau eroarea celorlalți prestatori de servicii de plată care participă la sesiunea de comunicare.</w:t>
      </w:r>
      <w:bookmarkEnd w:id="55"/>
    </w:p>
    <w:p w14:paraId="304DB7F5" w14:textId="77777777" w:rsidR="00A25726"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Pr>
          <w:rFonts w:ascii="PermianSerifTypeface" w:hAnsi="PermianSerifTypeface"/>
          <w:sz w:val="22"/>
          <w:szCs w:val="22"/>
          <w:lang w:val="ro-MD"/>
        </w:rPr>
        <w:t xml:space="preserve"> </w:t>
      </w:r>
      <w:r w:rsidRPr="00AA1106">
        <w:rPr>
          <w:rFonts w:ascii="PermianSerifTypeface" w:hAnsi="PermianSerifTypeface"/>
          <w:sz w:val="22"/>
          <w:szCs w:val="22"/>
          <w:lang w:val="ro-MD"/>
        </w:rPr>
        <w:t xml:space="preserve">Prestatorii de servicii de informare cu privire la conturi trebuie să dispună de mecanisme adecvate și eficace care să împiedice accesul la alte informații decât cele provenind de la conturile de plată desemnate </w:t>
      </w:r>
      <w:r>
        <w:rPr>
          <w:rFonts w:ascii="PermianSerifTypeface" w:hAnsi="PermianSerifTypeface"/>
          <w:sz w:val="22"/>
          <w:szCs w:val="22"/>
          <w:lang w:val="ro-MD"/>
        </w:rPr>
        <w:t xml:space="preserve">de utilizator </w:t>
      </w:r>
      <w:r w:rsidRPr="00AA1106">
        <w:rPr>
          <w:rFonts w:ascii="PermianSerifTypeface" w:hAnsi="PermianSerifTypeface"/>
          <w:sz w:val="22"/>
          <w:szCs w:val="22"/>
          <w:lang w:val="ro-MD"/>
        </w:rPr>
        <w:t>și de la operațiunile de plată aferente, în conformitate cu consimțământul explicit al utilizatorului.</w:t>
      </w:r>
    </w:p>
    <w:p w14:paraId="3097088C" w14:textId="77777777" w:rsidR="00A25726"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AA1106">
        <w:rPr>
          <w:rFonts w:ascii="PermianSerifTypeface" w:hAnsi="PermianSerifTypeface"/>
          <w:sz w:val="22"/>
          <w:szCs w:val="22"/>
          <w:lang w:val="ro-MD"/>
        </w:rPr>
        <w:t>Prestatorii de servicii de inițiere a plății furnizează prestatorilor de servicii de plată care oferă servicii de administrare cont aceleași informații ca și cele solicitate de utilizatorul serviciilor de plată atunci când inițiază operațiunea de plată în mod direct.</w:t>
      </w:r>
    </w:p>
    <w:p w14:paraId="2D2FB4D5" w14:textId="77777777" w:rsidR="00A25726"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56" w:name="_Ref122350188"/>
      <w:r w:rsidRPr="00AA1106">
        <w:rPr>
          <w:rFonts w:ascii="PermianSerifTypeface" w:hAnsi="PermianSerifTypeface"/>
          <w:sz w:val="22"/>
          <w:szCs w:val="22"/>
          <w:lang w:val="ro-MD"/>
        </w:rPr>
        <w:t xml:space="preserve">Prestatorii de servicii de informare cu privire la conturi sunt în măsură să acceseze informații provenind de la conturile de plată desemnate </w:t>
      </w:r>
      <w:r>
        <w:rPr>
          <w:rFonts w:ascii="PermianSerifTypeface" w:hAnsi="PermianSerifTypeface"/>
          <w:sz w:val="22"/>
          <w:szCs w:val="22"/>
          <w:lang w:val="ro-MD"/>
        </w:rPr>
        <w:t xml:space="preserve">de utilizator </w:t>
      </w:r>
      <w:r w:rsidRPr="00AA1106">
        <w:rPr>
          <w:rFonts w:ascii="PermianSerifTypeface" w:hAnsi="PermianSerifTypeface"/>
          <w:sz w:val="22"/>
          <w:szCs w:val="22"/>
          <w:lang w:val="ro-MD"/>
        </w:rPr>
        <w:t>și de la operațiunile de plată aferente deținute de prestatorii de servicii de plată care oferă servicii de administrare cont, pentru executarea serviciului de informare cu privire la conturi, în oricare dintre următoarele circumstanțe:</w:t>
      </w:r>
      <w:bookmarkEnd w:id="56"/>
    </w:p>
    <w:p w14:paraId="1A391E48" w14:textId="77777777" w:rsidR="00A25726" w:rsidRDefault="00A25726" w:rsidP="00A25726">
      <w:pPr>
        <w:pStyle w:val="NormalWeb"/>
        <w:numPr>
          <w:ilvl w:val="0"/>
          <w:numId w:val="33"/>
        </w:numPr>
        <w:tabs>
          <w:tab w:val="left" w:pos="851"/>
        </w:tabs>
        <w:spacing w:after="120"/>
        <w:ind w:left="0" w:firstLine="426"/>
        <w:contextualSpacing/>
        <w:jc w:val="both"/>
        <w:rPr>
          <w:rFonts w:ascii="PermianSerifTypeface" w:hAnsi="PermianSerifTypeface"/>
          <w:sz w:val="22"/>
          <w:szCs w:val="22"/>
          <w:lang w:val="ro-MD"/>
        </w:rPr>
      </w:pPr>
      <w:r w:rsidRPr="00AA1106">
        <w:rPr>
          <w:rFonts w:ascii="PermianSerifTypeface" w:hAnsi="PermianSerifTypeface"/>
          <w:sz w:val="22"/>
          <w:szCs w:val="22"/>
          <w:lang w:val="ro-MD"/>
        </w:rPr>
        <w:t>ori de câte ori utilizatorul serviciilor de plată solicită astfel de informații în mod activ;</w:t>
      </w:r>
    </w:p>
    <w:p w14:paraId="1C4B6DE6" w14:textId="77777777" w:rsidR="00A25726" w:rsidRDefault="00A25726" w:rsidP="00A25726">
      <w:pPr>
        <w:pStyle w:val="NormalWeb"/>
        <w:numPr>
          <w:ilvl w:val="0"/>
          <w:numId w:val="33"/>
        </w:numPr>
        <w:tabs>
          <w:tab w:val="left" w:pos="851"/>
        </w:tabs>
        <w:spacing w:after="120"/>
        <w:ind w:left="0" w:firstLine="426"/>
        <w:contextualSpacing/>
        <w:jc w:val="both"/>
        <w:rPr>
          <w:rFonts w:ascii="PermianSerifTypeface" w:hAnsi="PermianSerifTypeface"/>
          <w:sz w:val="22"/>
          <w:szCs w:val="22"/>
          <w:lang w:val="ro-MD"/>
        </w:rPr>
      </w:pPr>
      <w:r w:rsidRPr="00AA1106">
        <w:rPr>
          <w:rFonts w:ascii="PermianSerifTypeface" w:hAnsi="PermianSerifTypeface"/>
          <w:sz w:val="22"/>
          <w:szCs w:val="22"/>
          <w:lang w:val="ro-MD"/>
        </w:rPr>
        <w:t>în cazul în care utilizatorul serviciilor de plată nu solicită astfel de informații în mod activ, nu mai mult de patru ori într-o perioadă de 24 de ore, cu excepția cazului în care prestatorul de servicii de informare cu privire la conturi și prestatorul de servicii de plată care oferă servicii de administrare cont au convenit asupra unei frecvențe mai ridicate, cu consimțământul utilizatorului serviciilor de plată.</w:t>
      </w:r>
    </w:p>
    <w:p w14:paraId="14C3DDCF" w14:textId="77777777" w:rsidR="00A25726" w:rsidRDefault="00A25726" w:rsidP="00A25726">
      <w:pPr>
        <w:pStyle w:val="NormalWeb"/>
        <w:tabs>
          <w:tab w:val="left" w:pos="851"/>
        </w:tabs>
        <w:spacing w:after="120"/>
        <w:ind w:firstLine="426"/>
        <w:contextualSpacing/>
        <w:jc w:val="both"/>
        <w:rPr>
          <w:rFonts w:ascii="PermianSerifTypeface" w:hAnsi="PermianSerifTypeface"/>
          <w:sz w:val="22"/>
          <w:szCs w:val="22"/>
          <w:lang w:val="ro-MD"/>
        </w:rPr>
      </w:pPr>
    </w:p>
    <w:p w14:paraId="39210C17" w14:textId="77777777" w:rsidR="00A25726" w:rsidRPr="00295086" w:rsidRDefault="00A25726" w:rsidP="00A25726">
      <w:pPr>
        <w:pStyle w:val="NormalWeb"/>
        <w:tabs>
          <w:tab w:val="left" w:pos="851"/>
        </w:tabs>
        <w:spacing w:after="120"/>
        <w:ind w:firstLine="426"/>
        <w:contextualSpacing/>
        <w:jc w:val="center"/>
        <w:rPr>
          <w:rFonts w:ascii="PermianSerifTypeface" w:hAnsi="PermianSerifTypeface"/>
          <w:b/>
          <w:sz w:val="22"/>
          <w:szCs w:val="22"/>
          <w:lang w:val="ro-RO"/>
        </w:rPr>
      </w:pPr>
      <w:r w:rsidRPr="00295086">
        <w:rPr>
          <w:rFonts w:ascii="PermianSerifTypeface" w:hAnsi="PermianSerifTypeface"/>
          <w:b/>
          <w:sz w:val="22"/>
          <w:szCs w:val="22"/>
          <w:lang w:val="ro-RO"/>
        </w:rPr>
        <w:t>CAPITOLUL VI</w:t>
      </w:r>
    </w:p>
    <w:p w14:paraId="43D9A98B" w14:textId="7B1747F1" w:rsidR="00A25726" w:rsidRDefault="00A25726" w:rsidP="00A25726">
      <w:pPr>
        <w:pStyle w:val="NormalWeb"/>
        <w:tabs>
          <w:tab w:val="left" w:pos="851"/>
        </w:tabs>
        <w:spacing w:after="120"/>
        <w:ind w:firstLine="426"/>
        <w:contextualSpacing/>
        <w:jc w:val="center"/>
        <w:rPr>
          <w:rFonts w:ascii="PermianSerifTypeface" w:hAnsi="PermianSerifTypeface"/>
          <w:b/>
          <w:sz w:val="22"/>
          <w:szCs w:val="22"/>
          <w:lang w:val="ro-RO"/>
        </w:rPr>
      </w:pPr>
      <w:r w:rsidRPr="00295086">
        <w:rPr>
          <w:rFonts w:ascii="PermianSerifTypeface" w:hAnsi="PermianSerifTypeface"/>
          <w:b/>
          <w:sz w:val="22"/>
          <w:szCs w:val="22"/>
          <w:lang w:val="ro-RO"/>
        </w:rPr>
        <w:lastRenderedPageBreak/>
        <w:t>CONDIȚIILE NECESARE PENTRU A BENEFICIA DE O EXCEPTARE DE LA MECANISMUL DE URGENȚĂ PREVĂZUT LA P</w:t>
      </w:r>
      <w:r w:rsidR="006371FD">
        <w:rPr>
          <w:rFonts w:ascii="PermianSerifTypeface" w:hAnsi="PermianSerifTypeface"/>
          <w:b/>
          <w:sz w:val="22"/>
          <w:szCs w:val="22"/>
          <w:lang w:val="ro-RO"/>
        </w:rPr>
        <w:t xml:space="preserve">UNCTUL </w:t>
      </w:r>
      <w:r>
        <w:rPr>
          <w:rFonts w:ascii="PermianSerifTypeface" w:hAnsi="PermianSerifTypeface"/>
          <w:b/>
          <w:sz w:val="22"/>
          <w:szCs w:val="22"/>
          <w:lang w:val="ro-RO"/>
        </w:rPr>
        <w:fldChar w:fldCharType="begin"/>
      </w:r>
      <w:r>
        <w:rPr>
          <w:rFonts w:ascii="PermianSerifTypeface" w:hAnsi="PermianSerifTypeface"/>
          <w:b/>
          <w:sz w:val="22"/>
          <w:szCs w:val="22"/>
          <w:lang w:val="ro-RO"/>
        </w:rPr>
        <w:instrText xml:space="preserve"> REF _Ref122350623 \r \h </w:instrText>
      </w:r>
      <w:r>
        <w:rPr>
          <w:rFonts w:ascii="PermianSerifTypeface" w:hAnsi="PermianSerifTypeface"/>
          <w:b/>
          <w:sz w:val="22"/>
          <w:szCs w:val="22"/>
          <w:lang w:val="ro-RO"/>
        </w:rPr>
      </w:r>
      <w:r>
        <w:rPr>
          <w:rFonts w:ascii="PermianSerifTypeface" w:hAnsi="PermianSerifTypeface"/>
          <w:b/>
          <w:sz w:val="22"/>
          <w:szCs w:val="22"/>
          <w:lang w:val="ro-RO"/>
        </w:rPr>
        <w:fldChar w:fldCharType="separate"/>
      </w:r>
      <w:r w:rsidR="00264D42">
        <w:rPr>
          <w:rFonts w:ascii="PermianSerifTypeface" w:hAnsi="PermianSerifTypeface"/>
          <w:b/>
          <w:sz w:val="22"/>
          <w:szCs w:val="22"/>
          <w:lang w:val="ro-RO"/>
        </w:rPr>
        <w:t>69</w:t>
      </w:r>
      <w:r>
        <w:rPr>
          <w:rFonts w:ascii="PermianSerifTypeface" w:hAnsi="PermianSerifTypeface"/>
          <w:b/>
          <w:sz w:val="22"/>
          <w:szCs w:val="22"/>
          <w:lang w:val="ro-RO"/>
        </w:rPr>
        <w:fldChar w:fldCharType="end"/>
      </w:r>
      <w:r w:rsidRPr="00295086">
        <w:rPr>
          <w:rFonts w:ascii="PermianSerifTypeface" w:hAnsi="PermianSerifTypeface"/>
          <w:b/>
          <w:sz w:val="22"/>
          <w:szCs w:val="22"/>
          <w:lang w:val="ro-RO"/>
        </w:rPr>
        <w:t>.</w:t>
      </w:r>
    </w:p>
    <w:p w14:paraId="104A1583" w14:textId="77777777" w:rsidR="00A25726" w:rsidRDefault="00A25726" w:rsidP="00A25726">
      <w:pPr>
        <w:pStyle w:val="NormalWeb"/>
        <w:tabs>
          <w:tab w:val="left" w:pos="851"/>
        </w:tabs>
        <w:spacing w:after="120"/>
        <w:ind w:firstLine="426"/>
        <w:contextualSpacing/>
        <w:jc w:val="center"/>
        <w:rPr>
          <w:rFonts w:ascii="PermianSerifTypeface" w:hAnsi="PermianSerifTypeface"/>
          <w:b/>
          <w:sz w:val="22"/>
          <w:szCs w:val="22"/>
          <w:lang w:val="ro-RO"/>
        </w:rPr>
      </w:pPr>
    </w:p>
    <w:p w14:paraId="0527F82B" w14:textId="77777777" w:rsidR="00A25726" w:rsidRPr="001C55B5"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Pr>
          <w:rFonts w:ascii="PermianSerifTypeface" w:hAnsi="PermianSerifTypeface"/>
          <w:sz w:val="22"/>
          <w:szCs w:val="22"/>
          <w:lang w:val="ro-MD"/>
        </w:rPr>
        <w:t xml:space="preserve"> Prezentul capitol se aplică prestatorilor de servicii de plată care oferă servicii de </w:t>
      </w:r>
      <w:r w:rsidRPr="00FD16E5">
        <w:rPr>
          <w:rFonts w:ascii="PermianSerifTypeface" w:hAnsi="PermianSerifTypeface"/>
          <w:sz w:val="22"/>
          <w:szCs w:val="22"/>
          <w:lang w:val="ro-MD"/>
        </w:rPr>
        <w:t>administrare cont de plăți accesibil on-line și care au optat pentru furnizarea</w:t>
      </w:r>
      <w:r>
        <w:rPr>
          <w:rFonts w:ascii="PermianSerifTypeface" w:hAnsi="PermianSerifTypeface"/>
          <w:sz w:val="22"/>
          <w:szCs w:val="22"/>
          <w:lang w:val="ro-MD"/>
        </w:rPr>
        <w:t xml:space="preserve"> </w:t>
      </w:r>
      <w:r w:rsidRPr="00FD16E5">
        <w:rPr>
          <w:rFonts w:ascii="PermianSerifTypeface" w:hAnsi="PermianSerifTypeface"/>
          <w:sz w:val="22"/>
          <w:szCs w:val="22"/>
          <w:lang w:val="ro-MD"/>
        </w:rPr>
        <w:t xml:space="preserve">unei interfețe specifice care permite </w:t>
      </w:r>
      <w:r>
        <w:rPr>
          <w:rFonts w:ascii="PermianSerifTypeface" w:hAnsi="PermianSerifTypeface"/>
          <w:sz w:val="22"/>
          <w:szCs w:val="22"/>
          <w:lang w:val="ro-MD"/>
        </w:rPr>
        <w:t xml:space="preserve">prestatorilor de servicii de </w:t>
      </w:r>
      <w:r w:rsidRPr="001C55B5">
        <w:rPr>
          <w:rFonts w:ascii="PermianSerifTypeface" w:hAnsi="PermianSerifTypeface"/>
          <w:sz w:val="22"/>
          <w:szCs w:val="22"/>
          <w:lang w:val="ro-MD"/>
        </w:rPr>
        <w:t>plată terți accesul la conturile de plăți.</w:t>
      </w:r>
    </w:p>
    <w:p w14:paraId="69683839" w14:textId="1517D93E" w:rsidR="00A25726" w:rsidRPr="001C55B5"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1C55B5">
        <w:rPr>
          <w:rFonts w:ascii="PermianSerifTypeface" w:hAnsi="PermianSerifTypeface"/>
          <w:sz w:val="22"/>
          <w:szCs w:val="22"/>
          <w:lang w:val="ro-MD"/>
        </w:rPr>
        <w:t xml:space="preserve"> Prezentul capitol stabilește cerințele care trebuie îndeplinite de către prestatorii de servicii de plată prevăzuți la art. 5 alin.(1) din lege pentru a beneficia de exceptarea de la instituirea mecanismului de urgență, în condițiile pct. </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_Ref122350831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76</w:t>
      </w:r>
      <w:r>
        <w:rPr>
          <w:rFonts w:ascii="PermianSerifTypeface" w:hAnsi="PermianSerifTypeface"/>
          <w:sz w:val="22"/>
          <w:szCs w:val="22"/>
          <w:lang w:val="ro-MD"/>
        </w:rPr>
        <w:fldChar w:fldCharType="end"/>
      </w:r>
      <w:r w:rsidRPr="001C55B5">
        <w:rPr>
          <w:rFonts w:ascii="PermianSerifTypeface" w:hAnsi="PermianSerifTypeface"/>
          <w:sz w:val="22"/>
          <w:szCs w:val="22"/>
          <w:lang w:val="ro-MD"/>
        </w:rPr>
        <w:t>.</w:t>
      </w:r>
    </w:p>
    <w:p w14:paraId="5E41E229" w14:textId="77777777" w:rsidR="00A25726" w:rsidRDefault="00A25726" w:rsidP="00A25726">
      <w:pPr>
        <w:pStyle w:val="NormalWeb"/>
        <w:tabs>
          <w:tab w:val="left" w:pos="851"/>
        </w:tabs>
        <w:spacing w:after="120"/>
        <w:ind w:left="426"/>
        <w:contextualSpacing/>
        <w:jc w:val="both"/>
        <w:rPr>
          <w:rFonts w:ascii="PermianSerifTypeface" w:hAnsi="PermianSerifTypeface"/>
          <w:sz w:val="22"/>
          <w:szCs w:val="22"/>
          <w:lang w:val="ro-MD"/>
        </w:rPr>
      </w:pPr>
    </w:p>
    <w:p w14:paraId="208E179D" w14:textId="77777777" w:rsidR="00A25726" w:rsidRPr="0046444A" w:rsidRDefault="00A25726" w:rsidP="00A25726">
      <w:pPr>
        <w:pStyle w:val="NormalWeb"/>
        <w:tabs>
          <w:tab w:val="left" w:pos="851"/>
        </w:tabs>
        <w:spacing w:after="120"/>
        <w:contextualSpacing/>
        <w:jc w:val="center"/>
        <w:rPr>
          <w:rFonts w:ascii="PermianSerifTypeface" w:hAnsi="PermianSerifTypeface"/>
          <w:b/>
          <w:bCs/>
          <w:sz w:val="22"/>
          <w:szCs w:val="22"/>
          <w:lang w:val="ro-MD"/>
        </w:rPr>
      </w:pPr>
      <w:r w:rsidRPr="0046444A">
        <w:rPr>
          <w:rFonts w:ascii="PermianSerifTypeface" w:hAnsi="PermianSerifTypeface"/>
          <w:b/>
          <w:bCs/>
          <w:sz w:val="22"/>
          <w:szCs w:val="22"/>
          <w:lang w:val="ro-MD"/>
        </w:rPr>
        <w:t>Secțiunea 1</w:t>
      </w:r>
    </w:p>
    <w:p w14:paraId="062C97EA" w14:textId="77777777" w:rsidR="00A25726" w:rsidRPr="0046444A" w:rsidRDefault="00A25726" w:rsidP="00A25726">
      <w:pPr>
        <w:pStyle w:val="NormalWeb"/>
        <w:tabs>
          <w:tab w:val="left" w:pos="851"/>
        </w:tabs>
        <w:spacing w:after="120"/>
        <w:contextualSpacing/>
        <w:jc w:val="center"/>
        <w:rPr>
          <w:rFonts w:ascii="PermianSerifTypeface" w:hAnsi="PermianSerifTypeface"/>
          <w:b/>
          <w:bCs/>
          <w:sz w:val="22"/>
          <w:szCs w:val="22"/>
          <w:lang w:val="ro-MD"/>
        </w:rPr>
      </w:pPr>
      <w:r w:rsidRPr="0046444A">
        <w:rPr>
          <w:rFonts w:ascii="PermianSerifTypeface" w:hAnsi="PermianSerifTypeface"/>
          <w:b/>
          <w:bCs/>
          <w:sz w:val="22"/>
          <w:szCs w:val="22"/>
          <w:lang w:val="ro-MD"/>
        </w:rPr>
        <w:t>Cerințe privind modalitatea de solicitare a exceptării de la instituirea</w:t>
      </w:r>
    </w:p>
    <w:p w14:paraId="77CC901F" w14:textId="77777777" w:rsidR="00A25726" w:rsidRDefault="00A25726" w:rsidP="00A25726">
      <w:pPr>
        <w:pStyle w:val="NormalWeb"/>
        <w:tabs>
          <w:tab w:val="left" w:pos="851"/>
        </w:tabs>
        <w:spacing w:after="120"/>
        <w:contextualSpacing/>
        <w:jc w:val="center"/>
        <w:rPr>
          <w:rFonts w:ascii="PermianSerifTypeface" w:hAnsi="PermianSerifTypeface"/>
          <w:b/>
          <w:bCs/>
          <w:sz w:val="22"/>
          <w:szCs w:val="22"/>
          <w:lang w:val="ro-MD"/>
        </w:rPr>
      </w:pPr>
      <w:r w:rsidRPr="0046444A">
        <w:rPr>
          <w:rFonts w:ascii="PermianSerifTypeface" w:hAnsi="PermianSerifTypeface"/>
          <w:b/>
          <w:bCs/>
          <w:sz w:val="22"/>
          <w:szCs w:val="22"/>
          <w:lang w:val="ro-MD"/>
        </w:rPr>
        <w:t>mecanismului de urgență</w:t>
      </w:r>
    </w:p>
    <w:p w14:paraId="7DC1E43A" w14:textId="4AF0F30A" w:rsidR="00A25726"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57" w:name="_Ref122351272"/>
      <w:r w:rsidRPr="0046444A">
        <w:rPr>
          <w:rFonts w:ascii="PermianSerifTypeface" w:hAnsi="PermianSerifTypeface"/>
          <w:sz w:val="22"/>
          <w:szCs w:val="22"/>
          <w:lang w:val="ro-MD"/>
        </w:rPr>
        <w:t xml:space="preserve">Prestatorul de servicii de plată transmite către Banca Națională a </w:t>
      </w:r>
      <w:r>
        <w:rPr>
          <w:rFonts w:ascii="PermianSerifTypeface" w:hAnsi="PermianSerifTypeface"/>
          <w:sz w:val="22"/>
          <w:szCs w:val="22"/>
          <w:lang w:val="ro-MD"/>
        </w:rPr>
        <w:t xml:space="preserve">Moldovei </w:t>
      </w:r>
      <w:r w:rsidRPr="00F25FC2">
        <w:rPr>
          <w:rFonts w:ascii="PermianSerifTypeface" w:hAnsi="PermianSerifTypeface"/>
          <w:sz w:val="22"/>
          <w:szCs w:val="22"/>
          <w:lang w:val="ro-MD"/>
        </w:rPr>
        <w:t xml:space="preserve">o cerere privind exceptarea de la instituirea mecanismului de urgență, în temeiul </w:t>
      </w:r>
      <w:r>
        <w:rPr>
          <w:rFonts w:ascii="PermianSerifTypeface" w:hAnsi="PermianSerifTypeface"/>
          <w:sz w:val="22"/>
          <w:szCs w:val="22"/>
          <w:lang w:val="ro-MD"/>
        </w:rPr>
        <w:t>pct.</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_Ref122350831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76</w:t>
      </w:r>
      <w:r>
        <w:rPr>
          <w:rFonts w:ascii="PermianSerifTypeface" w:hAnsi="PermianSerifTypeface"/>
          <w:sz w:val="22"/>
          <w:szCs w:val="22"/>
          <w:lang w:val="ro-MD"/>
        </w:rPr>
        <w:fldChar w:fldCharType="end"/>
      </w:r>
      <w:r w:rsidRPr="00F25FC2">
        <w:rPr>
          <w:rFonts w:ascii="PermianSerifTypeface" w:hAnsi="PermianSerifTypeface"/>
          <w:sz w:val="22"/>
          <w:szCs w:val="22"/>
          <w:lang w:val="ro-MD"/>
        </w:rPr>
        <w:t>, potrivit formularului prevăzut în Anexa nr.</w:t>
      </w:r>
      <w:r>
        <w:rPr>
          <w:rFonts w:ascii="PermianSerifTypeface" w:hAnsi="PermianSerifTypeface"/>
          <w:sz w:val="22"/>
          <w:szCs w:val="22"/>
          <w:lang w:val="ro-MD"/>
        </w:rPr>
        <w:t>2 a prezentului regulament</w:t>
      </w:r>
      <w:r w:rsidRPr="00F25FC2">
        <w:rPr>
          <w:rFonts w:ascii="PermianSerifTypeface" w:hAnsi="PermianSerifTypeface"/>
          <w:sz w:val="22"/>
          <w:szCs w:val="22"/>
          <w:lang w:val="ro-MD"/>
        </w:rPr>
        <w:t>.</w:t>
      </w:r>
      <w:bookmarkEnd w:id="57"/>
    </w:p>
    <w:p w14:paraId="125D85BA" w14:textId="03090D08" w:rsidR="00A25726" w:rsidRPr="00CE615C"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Pr>
          <w:rFonts w:ascii="PermianSerifTypeface" w:hAnsi="PermianSerifTypeface"/>
          <w:sz w:val="22"/>
          <w:szCs w:val="22"/>
          <w:lang w:val="ro-MD"/>
        </w:rPr>
        <w:t xml:space="preserve"> </w:t>
      </w:r>
      <w:bookmarkStart w:id="58" w:name="_Ref122351451"/>
      <w:r>
        <w:rPr>
          <w:rFonts w:ascii="PermianSerifTypeface" w:hAnsi="PermianSerifTypeface"/>
          <w:sz w:val="22"/>
          <w:szCs w:val="22"/>
          <w:lang w:val="ro-MD"/>
        </w:rPr>
        <w:t xml:space="preserve">În aplicarea pct. </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_Ref122351272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96</w:t>
      </w:r>
      <w:r>
        <w:rPr>
          <w:rFonts w:ascii="PermianSerifTypeface" w:hAnsi="PermianSerifTypeface"/>
          <w:sz w:val="22"/>
          <w:szCs w:val="22"/>
          <w:lang w:val="ro-MD"/>
        </w:rPr>
        <w:fldChar w:fldCharType="end"/>
      </w:r>
      <w:r>
        <w:rPr>
          <w:rFonts w:ascii="PermianSerifTypeface" w:hAnsi="PermianSerifTypeface"/>
          <w:sz w:val="22"/>
          <w:szCs w:val="22"/>
          <w:lang w:val="ro-MD"/>
        </w:rPr>
        <w:t xml:space="preserve">, </w:t>
      </w:r>
      <w:r w:rsidRPr="00F25FC2">
        <w:rPr>
          <w:rFonts w:ascii="PermianSerifTypeface" w:hAnsi="PermianSerifTypeface"/>
          <w:sz w:val="22"/>
          <w:szCs w:val="22"/>
          <w:lang w:val="ro-MD"/>
        </w:rPr>
        <w:t xml:space="preserve">prestatorul de servicii de plată trebuie să furnizeze informații clare, precise și detaliate, </w:t>
      </w:r>
      <w:r w:rsidRPr="00CE615C">
        <w:rPr>
          <w:rFonts w:ascii="PermianSerifTypeface" w:hAnsi="PermianSerifTypeface"/>
          <w:sz w:val="22"/>
          <w:szCs w:val="22"/>
          <w:lang w:val="ro-MD"/>
        </w:rPr>
        <w:t>precum și toate documentele care dovedesc îndeplinirea cerințelor prevăzute în Anexa nr.3 și dovada aprobării cererii de către organul de conducere sau de către conducerea superioară a prestatorului de servicii de plată, după caz.</w:t>
      </w:r>
      <w:bookmarkEnd w:id="58"/>
    </w:p>
    <w:p w14:paraId="28DFDF67" w14:textId="625584FE" w:rsidR="00A25726" w:rsidRPr="00CE615C"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CE615C">
        <w:rPr>
          <w:rFonts w:ascii="PermianSerifTypeface" w:hAnsi="PermianSerifTypeface"/>
          <w:sz w:val="22"/>
          <w:szCs w:val="22"/>
          <w:lang w:val="ro-MD"/>
        </w:rPr>
        <w:t xml:space="preserve"> Prestatorul de servicii de plată transmite o cerere, potrivit pct. </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_Ref122351272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96</w:t>
      </w:r>
      <w:r>
        <w:rPr>
          <w:rFonts w:ascii="PermianSerifTypeface" w:hAnsi="PermianSerifTypeface"/>
          <w:sz w:val="22"/>
          <w:szCs w:val="22"/>
          <w:lang w:val="ro-MD"/>
        </w:rPr>
        <w:fldChar w:fldCharType="end"/>
      </w:r>
      <w:r w:rsidRPr="00CE615C">
        <w:rPr>
          <w:rFonts w:ascii="PermianSerifTypeface" w:hAnsi="PermianSerifTypeface"/>
          <w:sz w:val="22"/>
          <w:szCs w:val="22"/>
          <w:lang w:val="ro-MD"/>
        </w:rPr>
        <w:t>, pentru fiecare interfață specifică furnizată pentru care se intenționează exceptarea.</w:t>
      </w:r>
    </w:p>
    <w:p w14:paraId="2F8A3A0D" w14:textId="77777777" w:rsidR="00A25726" w:rsidRPr="00CE615C"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CE615C">
        <w:rPr>
          <w:rFonts w:ascii="PermianSerifTypeface" w:hAnsi="PermianSerifTypeface"/>
          <w:sz w:val="22"/>
          <w:szCs w:val="22"/>
          <w:lang w:val="ro-MD"/>
        </w:rPr>
        <w:t>În cazul în care un prestator de servicii de plată consideră că una dintre cerințele prevăzute în Anexa nr.3 nu i se aplică, acesta trebuie să precizeze în documentația transmisă Băncii Naționale a Moldovei motivarea pentru care respectiva cerință nu i se aplică.</w:t>
      </w:r>
    </w:p>
    <w:p w14:paraId="64E1D113" w14:textId="77777777" w:rsidR="00A25726" w:rsidRPr="00CE615C"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CE615C">
        <w:rPr>
          <w:rFonts w:ascii="PermianSerifTypeface" w:hAnsi="PermianSerifTypeface"/>
          <w:sz w:val="22"/>
          <w:szCs w:val="22"/>
          <w:lang w:val="ro-MD"/>
        </w:rPr>
        <w:t>Documentele sunt prezentate Băncii Naționale a Moldovei în limba română, iar în cazul în care documentele respective sunt întocmite într-o limbă de circulație internațională, Banca Naţională a Moldovei poate excepta aplicarea cerinţei privind traducerea legalizată. Dacă documentele şi informaţiile prezentate în limba străină creează impedimente materiale sau procedurale pentru examinarea declaraţiei/cererilor, Banca Naţională a Moldovei poate solicita completarea documentelor sau clarificarea informaţiilor primite şi/sau prezentarea traducerii autorizare în limba română.</w:t>
      </w:r>
    </w:p>
    <w:p w14:paraId="461EA343" w14:textId="77777777" w:rsidR="00A25726" w:rsidRPr="00CE615C"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59" w:name="_Ref122351311"/>
      <w:r w:rsidRPr="00CE615C">
        <w:rPr>
          <w:rFonts w:ascii="PermianSerifTypeface" w:hAnsi="PermianSerifTypeface"/>
          <w:sz w:val="22"/>
          <w:szCs w:val="22"/>
          <w:lang w:val="ro-MD"/>
        </w:rPr>
        <w:t>Documentele sunt prezentate Băncii Naționale a Moldovei de către organul de conducere/membrul acestuia sau persoana împuternicită conform legislației (din care să rezulte că persoana este mandatată să reprezinte solicitantul în relația cu Banca Națională a Moldovei).</w:t>
      </w:r>
      <w:bookmarkEnd w:id="59"/>
      <w:r w:rsidRPr="00CE615C">
        <w:t xml:space="preserve"> </w:t>
      </w:r>
    </w:p>
    <w:p w14:paraId="206A279F" w14:textId="33429A6D" w:rsidR="00A25726" w:rsidRPr="0057277A"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60" w:name="_Ref122351553"/>
      <w:r w:rsidRPr="00CE615C">
        <w:rPr>
          <w:rFonts w:ascii="PermianSerifTypeface" w:hAnsi="PermianSerifTypeface"/>
          <w:sz w:val="22"/>
          <w:szCs w:val="22"/>
          <w:lang w:val="ro-MD"/>
        </w:rPr>
        <w:t>Banca Națională a Moldovei evaluează și comunică solicitantului rezultatul evaluării cererii de exceptare transmise potrivit</w:t>
      </w:r>
      <w:r w:rsidRPr="009846AD">
        <w:rPr>
          <w:rFonts w:ascii="PermianSerifTypeface" w:hAnsi="PermianSerifTypeface"/>
          <w:sz w:val="22"/>
          <w:szCs w:val="22"/>
          <w:lang w:val="ro-MD"/>
        </w:rPr>
        <w:t xml:space="preserve"> prevederilor </w:t>
      </w:r>
      <w:r>
        <w:rPr>
          <w:rFonts w:ascii="PermianSerifTypeface" w:hAnsi="PermianSerifTypeface"/>
          <w:sz w:val="22"/>
          <w:szCs w:val="22"/>
          <w:lang w:val="ro-MD"/>
        </w:rPr>
        <w:t>pct.</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_Ref122351272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96</w:t>
      </w:r>
      <w:r>
        <w:rPr>
          <w:rFonts w:ascii="PermianSerifTypeface" w:hAnsi="PermianSerifTypeface"/>
          <w:sz w:val="22"/>
          <w:szCs w:val="22"/>
          <w:lang w:val="ro-MD"/>
        </w:rPr>
        <w:fldChar w:fldCharType="end"/>
      </w:r>
      <w:r>
        <w:rPr>
          <w:rFonts w:ascii="PermianSerifTypeface" w:hAnsi="PermianSerifTypeface"/>
          <w:sz w:val="22"/>
          <w:szCs w:val="22"/>
          <w:lang w:val="ro-MD"/>
        </w:rPr>
        <w:t>-</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_Ref122351311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101</w:t>
      </w:r>
      <w:r>
        <w:rPr>
          <w:rFonts w:ascii="PermianSerifTypeface" w:hAnsi="PermianSerifTypeface"/>
          <w:sz w:val="22"/>
          <w:szCs w:val="22"/>
          <w:lang w:val="ro-MD"/>
        </w:rPr>
        <w:fldChar w:fldCharType="end"/>
      </w:r>
      <w:r w:rsidRPr="009846AD">
        <w:rPr>
          <w:rFonts w:ascii="PermianSerifTypeface" w:hAnsi="PermianSerifTypeface"/>
          <w:sz w:val="22"/>
          <w:szCs w:val="22"/>
          <w:lang w:val="ro-MD"/>
        </w:rPr>
        <w:t xml:space="preserve">, în termen de 60 de zile lucrătoare de la data la care documentația este considerată completă </w:t>
      </w:r>
      <w:r w:rsidRPr="0057277A">
        <w:rPr>
          <w:rFonts w:ascii="PermianSerifTypeface" w:hAnsi="PermianSerifTypeface"/>
          <w:sz w:val="22"/>
          <w:szCs w:val="22"/>
          <w:lang w:val="ro-MD"/>
        </w:rPr>
        <w:t xml:space="preserve">potrivit pct. </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_Ref122351440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106</w:t>
      </w:r>
      <w:r>
        <w:rPr>
          <w:rFonts w:ascii="PermianSerifTypeface" w:hAnsi="PermianSerifTypeface"/>
          <w:sz w:val="22"/>
          <w:szCs w:val="22"/>
          <w:lang w:val="ro-MD"/>
        </w:rPr>
        <w:fldChar w:fldCharType="end"/>
      </w:r>
      <w:r w:rsidRPr="0057277A">
        <w:rPr>
          <w:rFonts w:ascii="PermianSerifTypeface" w:hAnsi="PermianSerifTypeface"/>
          <w:sz w:val="22"/>
          <w:szCs w:val="22"/>
          <w:lang w:val="ro-MD"/>
        </w:rPr>
        <w:t>.</w:t>
      </w:r>
      <w:bookmarkEnd w:id="60"/>
    </w:p>
    <w:p w14:paraId="237EAFEB" w14:textId="603C14A3" w:rsidR="00A25726"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61" w:name="_Ref122351460"/>
      <w:r w:rsidRPr="009846AD">
        <w:rPr>
          <w:rFonts w:ascii="PermianSerifTypeface" w:hAnsi="PermianSerifTypeface"/>
          <w:sz w:val="22"/>
          <w:szCs w:val="22"/>
          <w:lang w:val="ro-MD"/>
        </w:rPr>
        <w:t>În situația în care documentația transmisă nu îndeplinește cerința menționată la</w:t>
      </w:r>
      <w:r>
        <w:rPr>
          <w:rFonts w:ascii="PermianSerifTypeface" w:hAnsi="PermianSerifTypeface"/>
          <w:sz w:val="22"/>
          <w:szCs w:val="22"/>
          <w:lang w:val="ro-MD"/>
        </w:rPr>
        <w:t xml:space="preserve"> pct. </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_Ref122351451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97</w:t>
      </w:r>
      <w:r>
        <w:rPr>
          <w:rFonts w:ascii="PermianSerifTypeface" w:hAnsi="PermianSerifTypeface"/>
          <w:sz w:val="22"/>
          <w:szCs w:val="22"/>
          <w:lang w:val="ro-MD"/>
        </w:rPr>
        <w:fldChar w:fldCharType="end"/>
      </w:r>
      <w:r w:rsidRPr="009846AD">
        <w:rPr>
          <w:rFonts w:ascii="PermianSerifTypeface" w:hAnsi="PermianSerifTypeface"/>
          <w:sz w:val="22"/>
          <w:szCs w:val="22"/>
          <w:lang w:val="ro-MD"/>
        </w:rPr>
        <w:t xml:space="preserve">, Banca Națională a </w:t>
      </w:r>
      <w:r>
        <w:rPr>
          <w:rFonts w:ascii="PermianSerifTypeface" w:hAnsi="PermianSerifTypeface"/>
          <w:sz w:val="22"/>
          <w:szCs w:val="22"/>
          <w:lang w:val="ro-MD"/>
        </w:rPr>
        <w:t>Moldovei</w:t>
      </w:r>
      <w:r w:rsidRPr="009846AD">
        <w:rPr>
          <w:rFonts w:ascii="PermianSerifTypeface" w:hAnsi="PermianSerifTypeface"/>
          <w:sz w:val="22"/>
          <w:szCs w:val="22"/>
          <w:lang w:val="ro-MD"/>
        </w:rPr>
        <w:t xml:space="preserve"> comunică solicitantului, în termen de 30 de zile lucrătoare de la primirea cererii, documentele și informațiile necesare pentru completarea cererii.</w:t>
      </w:r>
      <w:bookmarkEnd w:id="61"/>
    </w:p>
    <w:p w14:paraId="4E2F83D7" w14:textId="416BD70A" w:rsidR="00A25726"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62" w:name="_Ref122351526"/>
      <w:r w:rsidRPr="009846AD">
        <w:rPr>
          <w:rFonts w:ascii="PermianSerifTypeface" w:hAnsi="PermianSerifTypeface"/>
          <w:sz w:val="22"/>
          <w:szCs w:val="22"/>
          <w:lang w:val="ro-MD"/>
        </w:rPr>
        <w:t xml:space="preserve">Solicitantul transmite Băncii Naționale a </w:t>
      </w:r>
      <w:r>
        <w:rPr>
          <w:rFonts w:ascii="PermianSerifTypeface" w:hAnsi="PermianSerifTypeface"/>
          <w:sz w:val="22"/>
          <w:szCs w:val="22"/>
          <w:lang w:val="ro-MD"/>
        </w:rPr>
        <w:t>Moldovei</w:t>
      </w:r>
      <w:r w:rsidRPr="009846AD">
        <w:rPr>
          <w:rFonts w:ascii="PermianSerifTypeface" w:hAnsi="PermianSerifTypeface"/>
          <w:sz w:val="22"/>
          <w:szCs w:val="22"/>
          <w:lang w:val="ro-MD"/>
        </w:rPr>
        <w:t xml:space="preserve"> informațiile, datele și documentele solicitate potrivit </w:t>
      </w:r>
      <w:r>
        <w:rPr>
          <w:rFonts w:ascii="PermianSerifTypeface" w:hAnsi="PermianSerifTypeface"/>
          <w:sz w:val="22"/>
          <w:szCs w:val="22"/>
          <w:lang w:val="ro-MD"/>
        </w:rPr>
        <w:t>pct.</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_Ref122351460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103</w:t>
      </w:r>
      <w:r>
        <w:rPr>
          <w:rFonts w:ascii="PermianSerifTypeface" w:hAnsi="PermianSerifTypeface"/>
          <w:sz w:val="22"/>
          <w:szCs w:val="22"/>
          <w:lang w:val="ro-MD"/>
        </w:rPr>
        <w:fldChar w:fldCharType="end"/>
      </w:r>
      <w:r w:rsidRPr="009846AD">
        <w:rPr>
          <w:rFonts w:ascii="PermianSerifTypeface" w:hAnsi="PermianSerifTypeface"/>
          <w:sz w:val="22"/>
          <w:szCs w:val="22"/>
          <w:lang w:val="ro-MD"/>
        </w:rPr>
        <w:t xml:space="preserve"> în termen de maximum 30 de zile lucrătoare de la data comunicării solicitării.</w:t>
      </w:r>
      <w:bookmarkEnd w:id="62"/>
    </w:p>
    <w:p w14:paraId="0FE1B529" w14:textId="757C116B" w:rsidR="00A25726"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63" w:name="_Ref122351546"/>
      <w:r w:rsidRPr="009846AD">
        <w:rPr>
          <w:rFonts w:ascii="PermianSerifTypeface" w:hAnsi="PermianSerifTypeface"/>
          <w:sz w:val="22"/>
          <w:szCs w:val="22"/>
          <w:lang w:val="ro-MD"/>
        </w:rPr>
        <w:t xml:space="preserve">Pentru situații bine fundamentate de solicitant, la cererea acestuia, Banca Națională a </w:t>
      </w:r>
      <w:r>
        <w:rPr>
          <w:rFonts w:ascii="PermianSerifTypeface" w:hAnsi="PermianSerifTypeface"/>
          <w:sz w:val="22"/>
          <w:szCs w:val="22"/>
          <w:lang w:val="ro-MD"/>
        </w:rPr>
        <w:t>Moldovei</w:t>
      </w:r>
      <w:r w:rsidRPr="009846AD">
        <w:rPr>
          <w:rFonts w:ascii="PermianSerifTypeface" w:hAnsi="PermianSerifTypeface"/>
          <w:sz w:val="22"/>
          <w:szCs w:val="22"/>
          <w:lang w:val="ro-MD"/>
        </w:rPr>
        <w:t xml:space="preserve"> poate prelungi termenul de transmitere a documentelor și informațiilor prevăzut la </w:t>
      </w:r>
      <w:r>
        <w:rPr>
          <w:rFonts w:ascii="PermianSerifTypeface" w:hAnsi="PermianSerifTypeface"/>
          <w:sz w:val="22"/>
          <w:szCs w:val="22"/>
          <w:lang w:val="ro-MD"/>
        </w:rPr>
        <w:t>pct.</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_Ref122351526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104</w:t>
      </w:r>
      <w:r>
        <w:rPr>
          <w:rFonts w:ascii="PermianSerifTypeface" w:hAnsi="PermianSerifTypeface"/>
          <w:sz w:val="22"/>
          <w:szCs w:val="22"/>
          <w:lang w:val="ro-MD"/>
        </w:rPr>
        <w:fldChar w:fldCharType="end"/>
      </w:r>
      <w:r>
        <w:rPr>
          <w:rFonts w:ascii="PermianSerifTypeface" w:hAnsi="PermianSerifTypeface"/>
          <w:sz w:val="22"/>
          <w:szCs w:val="22"/>
          <w:lang w:val="ro-MD"/>
        </w:rPr>
        <w:t xml:space="preserve"> </w:t>
      </w:r>
      <w:r w:rsidRPr="009846AD">
        <w:rPr>
          <w:rFonts w:ascii="PermianSerifTypeface" w:hAnsi="PermianSerifTypeface"/>
          <w:sz w:val="22"/>
          <w:szCs w:val="22"/>
          <w:lang w:val="ro-MD"/>
        </w:rPr>
        <w:t>cu cel mult 90 de zile lucrătoare.</w:t>
      </w:r>
      <w:bookmarkEnd w:id="63"/>
    </w:p>
    <w:p w14:paraId="60EFA881" w14:textId="48F113C5" w:rsidR="00A25726"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bookmarkStart w:id="64" w:name="_Ref122351440"/>
      <w:r w:rsidRPr="006B242E">
        <w:rPr>
          <w:rFonts w:ascii="PermianSerifTypeface" w:hAnsi="PermianSerifTypeface"/>
          <w:sz w:val="22"/>
          <w:szCs w:val="22"/>
          <w:lang w:val="ro-MD"/>
        </w:rPr>
        <w:t xml:space="preserve">Documentația este considerată completă numai după ce solicitantul a transmis toate informațiile, datele și documentele potrivit </w:t>
      </w:r>
      <w:r>
        <w:rPr>
          <w:rFonts w:ascii="PermianSerifTypeface" w:hAnsi="PermianSerifTypeface"/>
          <w:sz w:val="22"/>
          <w:szCs w:val="22"/>
          <w:lang w:val="ro-MD"/>
        </w:rPr>
        <w:t xml:space="preserve">pct. </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_Ref122351460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103</w:t>
      </w:r>
      <w:r>
        <w:rPr>
          <w:rFonts w:ascii="PermianSerifTypeface" w:hAnsi="PermianSerifTypeface"/>
          <w:sz w:val="22"/>
          <w:szCs w:val="22"/>
          <w:lang w:val="ro-MD"/>
        </w:rPr>
        <w:fldChar w:fldCharType="end"/>
      </w:r>
      <w:r>
        <w:rPr>
          <w:rFonts w:ascii="PermianSerifTypeface" w:hAnsi="PermianSerifTypeface"/>
          <w:sz w:val="22"/>
          <w:szCs w:val="22"/>
          <w:lang w:val="ro-MD"/>
        </w:rPr>
        <w:t>-</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_Ref122351546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105</w:t>
      </w:r>
      <w:r>
        <w:rPr>
          <w:rFonts w:ascii="PermianSerifTypeface" w:hAnsi="PermianSerifTypeface"/>
          <w:sz w:val="22"/>
          <w:szCs w:val="22"/>
          <w:lang w:val="ro-MD"/>
        </w:rPr>
        <w:fldChar w:fldCharType="end"/>
      </w:r>
      <w:r w:rsidRPr="006B242E">
        <w:rPr>
          <w:rFonts w:ascii="PermianSerifTypeface" w:hAnsi="PermianSerifTypeface"/>
          <w:sz w:val="22"/>
          <w:szCs w:val="22"/>
          <w:lang w:val="ro-MD"/>
        </w:rPr>
        <w:t>.</w:t>
      </w:r>
      <w:bookmarkEnd w:id="64"/>
    </w:p>
    <w:p w14:paraId="6520490F" w14:textId="1EDB7059" w:rsidR="00A25726"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F23CEA">
        <w:rPr>
          <w:rFonts w:ascii="PermianSerifTypeface" w:hAnsi="PermianSerifTypeface"/>
          <w:sz w:val="22"/>
          <w:szCs w:val="22"/>
          <w:lang w:val="ro-MD"/>
        </w:rPr>
        <w:lastRenderedPageBreak/>
        <w:t xml:space="preserve">Termenul de evaluare precizat la </w:t>
      </w:r>
      <w:r>
        <w:rPr>
          <w:rFonts w:ascii="PermianSerifTypeface" w:hAnsi="PermianSerifTypeface"/>
          <w:sz w:val="22"/>
          <w:szCs w:val="22"/>
          <w:lang w:val="ro-MD"/>
        </w:rPr>
        <w:t xml:space="preserve">pct. </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_Ref122351553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102</w:t>
      </w:r>
      <w:r>
        <w:rPr>
          <w:rFonts w:ascii="PermianSerifTypeface" w:hAnsi="PermianSerifTypeface"/>
          <w:sz w:val="22"/>
          <w:szCs w:val="22"/>
          <w:lang w:val="ro-MD"/>
        </w:rPr>
        <w:fldChar w:fldCharType="end"/>
      </w:r>
      <w:r>
        <w:rPr>
          <w:rFonts w:ascii="PermianSerifTypeface" w:hAnsi="PermianSerifTypeface"/>
          <w:sz w:val="22"/>
          <w:szCs w:val="22"/>
          <w:lang w:val="ro-MD"/>
        </w:rPr>
        <w:t xml:space="preserve"> </w:t>
      </w:r>
      <w:r w:rsidRPr="00F23CEA">
        <w:rPr>
          <w:rFonts w:ascii="PermianSerifTypeface" w:hAnsi="PermianSerifTypeface"/>
          <w:sz w:val="22"/>
          <w:szCs w:val="22"/>
          <w:lang w:val="ro-MD"/>
        </w:rPr>
        <w:t xml:space="preserve">curge de la data primirii tuturor documentelor și informațiilor potrivit </w:t>
      </w:r>
      <w:r>
        <w:rPr>
          <w:rFonts w:ascii="PermianSerifTypeface" w:hAnsi="PermianSerifTypeface"/>
          <w:sz w:val="22"/>
          <w:szCs w:val="22"/>
          <w:lang w:val="ro-MD"/>
        </w:rPr>
        <w:t xml:space="preserve">pct. </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_Ref122351440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106</w:t>
      </w:r>
      <w:r>
        <w:rPr>
          <w:rFonts w:ascii="PermianSerifTypeface" w:hAnsi="PermianSerifTypeface"/>
          <w:sz w:val="22"/>
          <w:szCs w:val="22"/>
          <w:lang w:val="ro-MD"/>
        </w:rPr>
        <w:fldChar w:fldCharType="end"/>
      </w:r>
      <w:r>
        <w:rPr>
          <w:rFonts w:ascii="PermianSerifTypeface" w:hAnsi="PermianSerifTypeface"/>
          <w:sz w:val="22"/>
          <w:szCs w:val="22"/>
          <w:lang w:val="ro-MD"/>
        </w:rPr>
        <w:t xml:space="preserve"> </w:t>
      </w:r>
      <w:r w:rsidRPr="00F23CEA">
        <w:rPr>
          <w:rFonts w:ascii="PermianSerifTypeface" w:hAnsi="PermianSerifTypeface"/>
          <w:sz w:val="22"/>
          <w:szCs w:val="22"/>
          <w:lang w:val="ro-MD"/>
        </w:rPr>
        <w:t>sau a împlinirii termenului prevăzut la</w:t>
      </w:r>
      <w:r>
        <w:rPr>
          <w:rFonts w:ascii="PermianSerifTypeface" w:hAnsi="PermianSerifTypeface"/>
          <w:sz w:val="22"/>
          <w:szCs w:val="22"/>
          <w:lang w:val="ro-MD"/>
        </w:rPr>
        <w:t xml:space="preserve"> pct. </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_Ref122351526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104</w:t>
      </w:r>
      <w:r>
        <w:rPr>
          <w:rFonts w:ascii="PermianSerifTypeface" w:hAnsi="PermianSerifTypeface"/>
          <w:sz w:val="22"/>
          <w:szCs w:val="22"/>
          <w:lang w:val="ro-MD"/>
        </w:rPr>
        <w:fldChar w:fldCharType="end"/>
      </w:r>
      <w:r w:rsidRPr="00F23CEA">
        <w:rPr>
          <w:rFonts w:ascii="PermianSerifTypeface" w:hAnsi="PermianSerifTypeface"/>
          <w:sz w:val="22"/>
          <w:szCs w:val="22"/>
          <w:lang w:val="ro-MD"/>
        </w:rPr>
        <w:t xml:space="preserve"> sau</w:t>
      </w:r>
      <w:r w:rsidR="006371FD">
        <w:rPr>
          <w:rFonts w:ascii="PermianSerifTypeface" w:hAnsi="PermianSerifTypeface"/>
          <w:sz w:val="22"/>
          <w:szCs w:val="22"/>
          <w:lang w:val="ro-MD"/>
        </w:rPr>
        <w:t>,</w:t>
      </w:r>
      <w:r w:rsidRPr="00F23CEA">
        <w:rPr>
          <w:rFonts w:ascii="PermianSerifTypeface" w:hAnsi="PermianSerifTypeface"/>
          <w:sz w:val="22"/>
          <w:szCs w:val="22"/>
          <w:lang w:val="ro-MD"/>
        </w:rPr>
        <w:t xml:space="preserve"> după caz, la </w:t>
      </w:r>
      <w:r>
        <w:rPr>
          <w:rFonts w:ascii="PermianSerifTypeface" w:hAnsi="PermianSerifTypeface"/>
          <w:sz w:val="22"/>
          <w:szCs w:val="22"/>
          <w:lang w:val="ro-MD"/>
        </w:rPr>
        <w:t xml:space="preserve">pct. </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_Ref122351546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105</w:t>
      </w:r>
      <w:r>
        <w:rPr>
          <w:rFonts w:ascii="PermianSerifTypeface" w:hAnsi="PermianSerifTypeface"/>
          <w:sz w:val="22"/>
          <w:szCs w:val="22"/>
          <w:lang w:val="ro-MD"/>
        </w:rPr>
        <w:fldChar w:fldCharType="end"/>
      </w:r>
      <w:r w:rsidRPr="00F23CEA">
        <w:rPr>
          <w:rFonts w:ascii="PermianSerifTypeface" w:hAnsi="PermianSerifTypeface"/>
          <w:sz w:val="22"/>
          <w:szCs w:val="22"/>
          <w:lang w:val="ro-MD"/>
        </w:rPr>
        <w:t>.</w:t>
      </w:r>
    </w:p>
    <w:p w14:paraId="229FA961" w14:textId="1FA10CF7" w:rsidR="00A25726"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F23CEA">
        <w:rPr>
          <w:rFonts w:ascii="PermianSerifTypeface" w:hAnsi="PermianSerifTypeface"/>
          <w:sz w:val="22"/>
          <w:szCs w:val="22"/>
          <w:lang w:val="ro-MD"/>
        </w:rPr>
        <w:t xml:space="preserve">Banca Națională a </w:t>
      </w:r>
      <w:r>
        <w:rPr>
          <w:rFonts w:ascii="PermianSerifTypeface" w:hAnsi="PermianSerifTypeface"/>
          <w:sz w:val="22"/>
          <w:szCs w:val="22"/>
          <w:lang w:val="ro-MD"/>
        </w:rPr>
        <w:t>Moldovei</w:t>
      </w:r>
      <w:r w:rsidRPr="00F23CEA">
        <w:rPr>
          <w:rFonts w:ascii="PermianSerifTypeface" w:hAnsi="PermianSerifTypeface"/>
          <w:sz w:val="22"/>
          <w:szCs w:val="22"/>
          <w:lang w:val="ro-MD"/>
        </w:rPr>
        <w:t xml:space="preserve"> poate solicita, în termen de 20 de zile lucrătoare de la data la care începe să curgă termenul de evaluare, și alte informații relevante pentru evaluare, inclusiv, dar fără a se limita la, avize, certificări, declarații și orice alte documente relevante, în scopul evaluării îndeplinirii cerințelor menționate în Anexa nr.</w:t>
      </w:r>
      <w:r>
        <w:rPr>
          <w:rFonts w:ascii="PermianSerifTypeface" w:hAnsi="PermianSerifTypeface"/>
          <w:sz w:val="22"/>
          <w:szCs w:val="22"/>
          <w:lang w:val="ro-MD"/>
        </w:rPr>
        <w:t>3</w:t>
      </w:r>
      <w:r w:rsidRPr="00F23CEA">
        <w:rPr>
          <w:rFonts w:ascii="PermianSerifTypeface" w:hAnsi="PermianSerifTypeface"/>
          <w:sz w:val="22"/>
          <w:szCs w:val="22"/>
          <w:lang w:val="ro-MD"/>
        </w:rPr>
        <w:t xml:space="preserve">. Solicitantul trebuie să transmită informațiile solicitate în termen de 30 de zile lucrătoare de la data primirii solicitării, perioadă în care termenul de evaluare prevăzut la </w:t>
      </w:r>
      <w:r>
        <w:rPr>
          <w:rFonts w:ascii="PermianSerifTypeface" w:hAnsi="PermianSerifTypeface"/>
          <w:sz w:val="22"/>
          <w:szCs w:val="22"/>
          <w:lang w:val="ro-MD"/>
        </w:rPr>
        <w:t xml:space="preserve">pct. </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_Ref122351553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102</w:t>
      </w:r>
      <w:r>
        <w:rPr>
          <w:rFonts w:ascii="PermianSerifTypeface" w:hAnsi="PermianSerifTypeface"/>
          <w:sz w:val="22"/>
          <w:szCs w:val="22"/>
          <w:lang w:val="ro-MD"/>
        </w:rPr>
        <w:fldChar w:fldCharType="end"/>
      </w:r>
      <w:r w:rsidRPr="00F23CEA">
        <w:rPr>
          <w:rFonts w:ascii="PermianSerifTypeface" w:hAnsi="PermianSerifTypeface"/>
          <w:sz w:val="22"/>
          <w:szCs w:val="22"/>
          <w:lang w:val="ro-MD"/>
        </w:rPr>
        <w:t xml:space="preserve"> se suspendă.</w:t>
      </w:r>
    </w:p>
    <w:p w14:paraId="6231BB6A" w14:textId="77777777" w:rsidR="00A25726"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Pr>
          <w:rFonts w:ascii="PermianSerifTypeface" w:hAnsi="PermianSerifTypeface"/>
          <w:sz w:val="22"/>
          <w:szCs w:val="22"/>
          <w:lang w:val="ro-MD"/>
        </w:rPr>
        <w:t xml:space="preserve"> </w:t>
      </w:r>
      <w:r w:rsidRPr="00F23CEA">
        <w:rPr>
          <w:rFonts w:ascii="PermianSerifTypeface" w:hAnsi="PermianSerifTypeface"/>
          <w:sz w:val="22"/>
          <w:szCs w:val="22"/>
          <w:lang w:val="ro-MD"/>
        </w:rPr>
        <w:t xml:space="preserve">Solicitantul poate furniza din proprie inițiativă orice alte informații și/sau documente considerate relevante, până cel târziu cu 15 de zile lucrătoare anterior datei expirării termenului în care Banca Națională a </w:t>
      </w:r>
      <w:r>
        <w:rPr>
          <w:rFonts w:ascii="PermianSerifTypeface" w:hAnsi="PermianSerifTypeface"/>
          <w:sz w:val="22"/>
          <w:szCs w:val="22"/>
          <w:lang w:val="ro-MD"/>
        </w:rPr>
        <w:t xml:space="preserve">Moldovei </w:t>
      </w:r>
      <w:r w:rsidRPr="00F23CEA">
        <w:rPr>
          <w:rFonts w:ascii="PermianSerifTypeface" w:hAnsi="PermianSerifTypeface"/>
          <w:sz w:val="22"/>
          <w:szCs w:val="22"/>
          <w:lang w:val="ro-MD"/>
        </w:rPr>
        <w:t>trebuie să se pronunțe asupra cererii.</w:t>
      </w:r>
    </w:p>
    <w:p w14:paraId="28EFAECC" w14:textId="77777777" w:rsidR="00A25726"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F23CEA">
        <w:rPr>
          <w:rFonts w:ascii="PermianSerifTypeface" w:hAnsi="PermianSerifTypeface"/>
          <w:sz w:val="22"/>
          <w:szCs w:val="22"/>
          <w:lang w:val="ro-MD"/>
        </w:rPr>
        <w:t xml:space="preserve">Decizia Băncii Naționale a </w:t>
      </w:r>
      <w:r>
        <w:rPr>
          <w:rFonts w:ascii="PermianSerifTypeface" w:hAnsi="PermianSerifTypeface"/>
          <w:sz w:val="22"/>
          <w:szCs w:val="22"/>
          <w:lang w:val="ro-MD"/>
        </w:rPr>
        <w:t xml:space="preserve">Moldovei </w:t>
      </w:r>
      <w:r w:rsidRPr="00F23CEA">
        <w:rPr>
          <w:rFonts w:ascii="PermianSerifTypeface" w:hAnsi="PermianSerifTypeface"/>
          <w:sz w:val="22"/>
          <w:szCs w:val="22"/>
          <w:lang w:val="ro-MD"/>
        </w:rPr>
        <w:t>cu privire la aprobarea sau respingerea unei cereri de exceptare de la instituirea mecanismului de urgență este comunicată în scris solicitantului, iar în cazul respingerii cererii se vor comunica și motivele care au stat la baza acesteia.</w:t>
      </w:r>
    </w:p>
    <w:p w14:paraId="0E11810F" w14:textId="0E6B751C" w:rsidR="00A25726" w:rsidRPr="00CE615C"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0B21EA">
        <w:rPr>
          <w:rFonts w:ascii="PermianSerifTypeface" w:hAnsi="PermianSerifTypeface"/>
          <w:sz w:val="22"/>
          <w:szCs w:val="22"/>
          <w:lang w:val="ro-MD"/>
        </w:rPr>
        <w:t xml:space="preserve">După aprobarea exceptării de la instituirea mecanismului de urgență potrivit </w:t>
      </w:r>
      <w:r>
        <w:rPr>
          <w:rFonts w:ascii="PermianSerifTypeface" w:hAnsi="PermianSerifTypeface"/>
          <w:sz w:val="22"/>
          <w:szCs w:val="22"/>
          <w:lang w:val="ro-MD"/>
        </w:rPr>
        <w:t xml:space="preserve">pct. </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_Ref122350831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76</w:t>
      </w:r>
      <w:r>
        <w:rPr>
          <w:rFonts w:ascii="PermianSerifTypeface" w:hAnsi="PermianSerifTypeface"/>
          <w:sz w:val="22"/>
          <w:szCs w:val="22"/>
          <w:lang w:val="ro-MD"/>
        </w:rPr>
        <w:fldChar w:fldCharType="end"/>
      </w:r>
      <w:r w:rsidRPr="000B21EA">
        <w:rPr>
          <w:rFonts w:ascii="PermianSerifTypeface" w:hAnsi="PermianSerifTypeface"/>
          <w:sz w:val="22"/>
          <w:szCs w:val="22"/>
          <w:lang w:val="ro-MD"/>
        </w:rPr>
        <w:t xml:space="preserve">, Banca Națională a </w:t>
      </w:r>
      <w:r>
        <w:rPr>
          <w:rFonts w:ascii="PermianSerifTypeface" w:hAnsi="PermianSerifTypeface"/>
          <w:sz w:val="22"/>
          <w:szCs w:val="22"/>
          <w:lang w:val="ro-MD"/>
        </w:rPr>
        <w:t>Moldovei</w:t>
      </w:r>
      <w:r w:rsidRPr="000B21EA">
        <w:rPr>
          <w:rFonts w:ascii="PermianSerifTypeface" w:hAnsi="PermianSerifTypeface"/>
          <w:sz w:val="22"/>
          <w:szCs w:val="22"/>
          <w:lang w:val="ro-MD"/>
        </w:rPr>
        <w:t xml:space="preserve"> poate solicita oricând prestatorului de servicii de plată orice alte informații, date și </w:t>
      </w:r>
      <w:r w:rsidRPr="00CE615C">
        <w:rPr>
          <w:rFonts w:ascii="PermianSerifTypeface" w:hAnsi="PermianSerifTypeface"/>
          <w:sz w:val="22"/>
          <w:szCs w:val="22"/>
          <w:lang w:val="ro-MD"/>
        </w:rPr>
        <w:t xml:space="preserve">documente relevante pentru evaluarea respectării pe bază continuă a cerințelor </w:t>
      </w:r>
      <w:r>
        <w:rPr>
          <w:rFonts w:ascii="PermianSerifTypeface" w:hAnsi="PermianSerifTypeface"/>
          <w:sz w:val="22"/>
          <w:szCs w:val="22"/>
          <w:lang w:val="ro-MD"/>
        </w:rPr>
        <w:t>actelor normative</w:t>
      </w:r>
      <w:r w:rsidRPr="00CE615C">
        <w:rPr>
          <w:rFonts w:ascii="PermianSerifTypeface" w:hAnsi="PermianSerifTypeface"/>
          <w:sz w:val="22"/>
          <w:szCs w:val="22"/>
          <w:lang w:val="ro-MD"/>
        </w:rPr>
        <w:t>.</w:t>
      </w:r>
    </w:p>
    <w:p w14:paraId="5090D1B9" w14:textId="63437FC8" w:rsidR="00A25726" w:rsidRPr="00CE615C" w:rsidRDefault="00A25726" w:rsidP="00A257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o-MD"/>
        </w:rPr>
      </w:pPr>
      <w:r w:rsidRPr="00CE615C">
        <w:rPr>
          <w:rFonts w:ascii="PermianSerifTypeface" w:hAnsi="PermianSerifTypeface"/>
          <w:sz w:val="22"/>
          <w:szCs w:val="22"/>
          <w:lang w:val="ro-MD"/>
        </w:rPr>
        <w:t xml:space="preserve">Banca Națională a Moldovei poate revoca actul prin care a fost aprobată exceptarea de la mecanismul de urgență, în conformitate cu prevederile pct. </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_Ref122351624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77</w:t>
      </w:r>
      <w:r>
        <w:rPr>
          <w:rFonts w:ascii="PermianSerifTypeface" w:hAnsi="PermianSerifTypeface"/>
          <w:sz w:val="22"/>
          <w:szCs w:val="22"/>
          <w:lang w:val="ro-MD"/>
        </w:rPr>
        <w:fldChar w:fldCharType="end"/>
      </w:r>
      <w:r w:rsidRPr="00CE615C">
        <w:rPr>
          <w:rFonts w:ascii="PermianSerifTypeface" w:hAnsi="PermianSerifTypeface"/>
          <w:sz w:val="22"/>
          <w:szCs w:val="22"/>
          <w:lang w:val="ro-MD"/>
        </w:rPr>
        <w:t>.</w:t>
      </w:r>
    </w:p>
    <w:p w14:paraId="5ECA85AA" w14:textId="77777777" w:rsidR="00A25726"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1A76B456" w14:textId="77777777" w:rsidR="00A25726"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56F0F818" w14:textId="77777777" w:rsidR="00A25726"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756A9B0A" w14:textId="77777777" w:rsidR="00A25726"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15CAC52C" w14:textId="77777777" w:rsidR="00A25726"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1EFAEA40" w14:textId="77777777" w:rsidR="00A25726"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1AF954BF" w14:textId="77777777" w:rsidR="00A25726"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6A34DF67" w14:textId="77777777" w:rsidR="00A25726"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096B5F38" w14:textId="77777777" w:rsidR="00A25726"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773090ED" w14:textId="77777777" w:rsidR="00A25726"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1D34CD09" w14:textId="77777777" w:rsidR="00A25726"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0DAA8C58" w14:textId="77777777" w:rsidR="00A25726"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62D6B6AD" w14:textId="77777777" w:rsidR="00A25726"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622AF937" w14:textId="77777777" w:rsidR="00A25726"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25A7A22D" w14:textId="77777777" w:rsidR="00A25726"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2B05611B" w14:textId="77777777" w:rsidR="00A25726"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086B0A99" w14:textId="77777777" w:rsidR="00A25726"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0D82557E" w14:textId="77777777" w:rsidR="00A25726"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5C16884E" w14:textId="77777777" w:rsidR="00A25726"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53F7AD6F" w14:textId="3C0EB8C5" w:rsidR="00A25726"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1BD340ED" w14:textId="77777777" w:rsidR="00050C68" w:rsidRDefault="00050C68" w:rsidP="00A25726">
      <w:pPr>
        <w:pStyle w:val="NormalWeb"/>
        <w:tabs>
          <w:tab w:val="left" w:pos="851"/>
        </w:tabs>
        <w:spacing w:after="120"/>
        <w:contextualSpacing/>
        <w:jc w:val="both"/>
        <w:rPr>
          <w:rFonts w:ascii="PermianSerifTypeface" w:hAnsi="PermianSerifTypeface"/>
          <w:sz w:val="22"/>
          <w:szCs w:val="22"/>
          <w:lang w:val="ro-MD"/>
        </w:rPr>
      </w:pPr>
    </w:p>
    <w:p w14:paraId="20355AE9" w14:textId="77777777" w:rsidR="00E27138" w:rsidRDefault="00E27138" w:rsidP="00A25726">
      <w:pPr>
        <w:pStyle w:val="NormalWeb"/>
        <w:tabs>
          <w:tab w:val="left" w:pos="851"/>
        </w:tabs>
        <w:spacing w:after="120"/>
        <w:contextualSpacing/>
        <w:jc w:val="right"/>
        <w:rPr>
          <w:rFonts w:ascii="PermianSerifTypeface" w:hAnsi="PermianSerifTypeface"/>
          <w:sz w:val="22"/>
          <w:szCs w:val="22"/>
          <w:lang w:val="ro-MD"/>
        </w:rPr>
      </w:pPr>
    </w:p>
    <w:p w14:paraId="63C7FD29" w14:textId="544664F0" w:rsidR="00E27138" w:rsidRDefault="00E27138" w:rsidP="00A25726">
      <w:pPr>
        <w:pStyle w:val="NormalWeb"/>
        <w:tabs>
          <w:tab w:val="left" w:pos="851"/>
        </w:tabs>
        <w:spacing w:after="120"/>
        <w:contextualSpacing/>
        <w:jc w:val="right"/>
        <w:rPr>
          <w:rFonts w:ascii="PermianSerifTypeface" w:hAnsi="PermianSerifTypeface"/>
          <w:sz w:val="22"/>
          <w:szCs w:val="22"/>
          <w:lang w:val="ro-MD"/>
        </w:rPr>
      </w:pPr>
    </w:p>
    <w:p w14:paraId="2B9B38E2" w14:textId="7CE20CF1" w:rsidR="008C10A2" w:rsidRDefault="008C10A2" w:rsidP="00A25726">
      <w:pPr>
        <w:pStyle w:val="NormalWeb"/>
        <w:tabs>
          <w:tab w:val="left" w:pos="851"/>
        </w:tabs>
        <w:spacing w:after="120"/>
        <w:contextualSpacing/>
        <w:jc w:val="right"/>
        <w:rPr>
          <w:rFonts w:ascii="PermianSerifTypeface" w:hAnsi="PermianSerifTypeface"/>
          <w:sz w:val="22"/>
          <w:szCs w:val="22"/>
          <w:lang w:val="ro-MD"/>
        </w:rPr>
      </w:pPr>
    </w:p>
    <w:p w14:paraId="07176766" w14:textId="27E6729F" w:rsidR="008C10A2" w:rsidRDefault="008C10A2" w:rsidP="00A25726">
      <w:pPr>
        <w:pStyle w:val="NormalWeb"/>
        <w:tabs>
          <w:tab w:val="left" w:pos="851"/>
        </w:tabs>
        <w:spacing w:after="120"/>
        <w:contextualSpacing/>
        <w:jc w:val="right"/>
        <w:rPr>
          <w:rFonts w:ascii="PermianSerifTypeface" w:hAnsi="PermianSerifTypeface"/>
          <w:sz w:val="22"/>
          <w:szCs w:val="22"/>
          <w:lang w:val="ro-MD"/>
        </w:rPr>
      </w:pPr>
    </w:p>
    <w:p w14:paraId="4EC80AF0" w14:textId="6B587679" w:rsidR="008C10A2" w:rsidRDefault="008C10A2" w:rsidP="00A25726">
      <w:pPr>
        <w:pStyle w:val="NormalWeb"/>
        <w:tabs>
          <w:tab w:val="left" w:pos="851"/>
        </w:tabs>
        <w:spacing w:after="120"/>
        <w:contextualSpacing/>
        <w:jc w:val="right"/>
        <w:rPr>
          <w:rFonts w:ascii="PermianSerifTypeface" w:hAnsi="PermianSerifTypeface"/>
          <w:sz w:val="22"/>
          <w:szCs w:val="22"/>
          <w:lang w:val="ro-MD"/>
        </w:rPr>
      </w:pPr>
    </w:p>
    <w:p w14:paraId="3BC5DF44" w14:textId="31130F57" w:rsidR="008C10A2" w:rsidRDefault="008C10A2" w:rsidP="00A25726">
      <w:pPr>
        <w:pStyle w:val="NormalWeb"/>
        <w:tabs>
          <w:tab w:val="left" w:pos="851"/>
        </w:tabs>
        <w:spacing w:after="120"/>
        <w:contextualSpacing/>
        <w:jc w:val="right"/>
        <w:rPr>
          <w:rFonts w:ascii="PermianSerifTypeface" w:hAnsi="PermianSerifTypeface"/>
          <w:sz w:val="22"/>
          <w:szCs w:val="22"/>
          <w:lang w:val="ro-MD"/>
        </w:rPr>
      </w:pPr>
    </w:p>
    <w:p w14:paraId="43405C10" w14:textId="1718BB64" w:rsidR="008C10A2" w:rsidRDefault="008C10A2" w:rsidP="00A25726">
      <w:pPr>
        <w:pStyle w:val="NormalWeb"/>
        <w:tabs>
          <w:tab w:val="left" w:pos="851"/>
        </w:tabs>
        <w:spacing w:after="120"/>
        <w:contextualSpacing/>
        <w:jc w:val="right"/>
        <w:rPr>
          <w:rFonts w:ascii="PermianSerifTypeface" w:hAnsi="PermianSerifTypeface"/>
          <w:sz w:val="22"/>
          <w:szCs w:val="22"/>
          <w:lang w:val="ro-MD"/>
        </w:rPr>
      </w:pPr>
    </w:p>
    <w:p w14:paraId="2AD99C2F" w14:textId="79497B08" w:rsidR="008C10A2" w:rsidRDefault="008C10A2" w:rsidP="00A25726">
      <w:pPr>
        <w:pStyle w:val="NormalWeb"/>
        <w:tabs>
          <w:tab w:val="left" w:pos="851"/>
        </w:tabs>
        <w:spacing w:after="120"/>
        <w:contextualSpacing/>
        <w:jc w:val="right"/>
        <w:rPr>
          <w:rFonts w:ascii="PermianSerifTypeface" w:hAnsi="PermianSerifTypeface"/>
          <w:sz w:val="22"/>
          <w:szCs w:val="22"/>
          <w:lang w:val="ro-MD"/>
        </w:rPr>
      </w:pPr>
    </w:p>
    <w:p w14:paraId="1301D872" w14:textId="48D94EAD" w:rsidR="008C10A2" w:rsidRDefault="008C10A2" w:rsidP="00A25726">
      <w:pPr>
        <w:pStyle w:val="NormalWeb"/>
        <w:tabs>
          <w:tab w:val="left" w:pos="851"/>
        </w:tabs>
        <w:spacing w:after="120"/>
        <w:contextualSpacing/>
        <w:jc w:val="right"/>
        <w:rPr>
          <w:rFonts w:ascii="PermianSerifTypeface" w:hAnsi="PermianSerifTypeface"/>
          <w:sz w:val="22"/>
          <w:szCs w:val="22"/>
          <w:lang w:val="ro-MD"/>
        </w:rPr>
      </w:pPr>
    </w:p>
    <w:p w14:paraId="53AC24B4" w14:textId="77777777" w:rsidR="008C10A2" w:rsidRDefault="008C10A2" w:rsidP="00A25726">
      <w:pPr>
        <w:pStyle w:val="NormalWeb"/>
        <w:tabs>
          <w:tab w:val="left" w:pos="851"/>
        </w:tabs>
        <w:spacing w:after="120"/>
        <w:contextualSpacing/>
        <w:jc w:val="right"/>
        <w:rPr>
          <w:rFonts w:ascii="PermianSerifTypeface" w:hAnsi="PermianSerifTypeface"/>
          <w:sz w:val="22"/>
          <w:szCs w:val="22"/>
          <w:lang w:val="ro-MD"/>
        </w:rPr>
      </w:pPr>
    </w:p>
    <w:p w14:paraId="5FC5680B" w14:textId="39ED6853" w:rsidR="00A25726" w:rsidRDefault="00A25726" w:rsidP="00A25726">
      <w:pPr>
        <w:pStyle w:val="NormalWeb"/>
        <w:tabs>
          <w:tab w:val="left" w:pos="851"/>
        </w:tabs>
        <w:spacing w:after="120"/>
        <w:contextualSpacing/>
        <w:jc w:val="right"/>
        <w:rPr>
          <w:rFonts w:ascii="PermianSerifTypeface" w:hAnsi="PermianSerifTypeface"/>
          <w:sz w:val="22"/>
          <w:szCs w:val="22"/>
          <w:lang w:val="ro-MD"/>
        </w:rPr>
      </w:pPr>
      <w:r>
        <w:rPr>
          <w:rFonts w:ascii="PermianSerifTypeface" w:hAnsi="PermianSerifTypeface"/>
          <w:sz w:val="22"/>
          <w:szCs w:val="22"/>
          <w:lang w:val="ro-MD"/>
        </w:rPr>
        <w:lastRenderedPageBreak/>
        <w:t>Anexa nr.1</w:t>
      </w:r>
    </w:p>
    <w:p w14:paraId="33355D57" w14:textId="77777777" w:rsidR="00A25726" w:rsidRDefault="00A25726" w:rsidP="00A25726">
      <w:pPr>
        <w:pStyle w:val="doc-ti"/>
        <w:shd w:val="clear" w:color="auto" w:fill="FFFFFF"/>
        <w:spacing w:before="240" w:beforeAutospacing="0" w:after="120" w:afterAutospacing="0" w:line="312" w:lineRule="atLeast"/>
        <w:rPr>
          <w:b/>
          <w:bCs/>
          <w:color w:val="333333"/>
          <w:sz w:val="27"/>
          <w:szCs w:val="27"/>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532"/>
        <w:gridCol w:w="2590"/>
        <w:gridCol w:w="3076"/>
      </w:tblGrid>
      <w:tr w:rsidR="00A25726" w14:paraId="6646BCF9" w14:textId="77777777" w:rsidTr="00073B1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4AA94D" w14:textId="77777777" w:rsidR="00A25726" w:rsidRDefault="00A25726" w:rsidP="00073B10">
            <w:pPr>
              <w:pStyle w:val="Normal1"/>
              <w:spacing w:before="120" w:beforeAutospacing="0" w:after="0" w:afterAutospacing="0" w:line="312" w:lineRule="atLeast"/>
              <w:jc w:val="both"/>
            </w:pPr>
            <w:r>
              <w:t>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4DA884" w14:textId="77777777" w:rsidR="00A25726" w:rsidRDefault="00A25726" w:rsidP="00073B10">
            <w:pPr>
              <w:pStyle w:val="tbl-hdr"/>
              <w:spacing w:before="60" w:beforeAutospacing="0" w:after="60" w:afterAutospacing="0" w:line="312" w:lineRule="atLeast"/>
              <w:ind w:right="195"/>
              <w:jc w:val="center"/>
              <w:rPr>
                <w:b/>
                <w:bCs/>
                <w:sz w:val="22"/>
                <w:szCs w:val="22"/>
              </w:rPr>
            </w:pPr>
            <w:r>
              <w:rPr>
                <w:b/>
                <w:bCs/>
                <w:sz w:val="22"/>
                <w:szCs w:val="22"/>
              </w:rPr>
              <w:t>Rata de referință a fraudei (%) pentru:</w:t>
            </w:r>
          </w:p>
        </w:tc>
      </w:tr>
      <w:tr w:rsidR="00A25726" w14:paraId="560CF8E4" w14:textId="77777777" w:rsidTr="00073B1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CC8150" w14:textId="77777777" w:rsidR="00A25726" w:rsidRDefault="00A25726" w:rsidP="00073B10">
            <w:pPr>
              <w:pStyle w:val="tbl-hdr"/>
              <w:spacing w:before="60" w:beforeAutospacing="0" w:after="60" w:afterAutospacing="0" w:line="312" w:lineRule="atLeast"/>
              <w:ind w:right="195"/>
              <w:jc w:val="center"/>
              <w:rPr>
                <w:b/>
                <w:bCs/>
                <w:sz w:val="22"/>
                <w:szCs w:val="22"/>
              </w:rPr>
            </w:pPr>
            <w:r>
              <w:rPr>
                <w:b/>
                <w:bCs/>
                <w:sz w:val="22"/>
                <w:szCs w:val="22"/>
              </w:rPr>
              <w:t>ETV (valoarea pragului de derogare)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89A045" w14:textId="77777777" w:rsidR="00A25726" w:rsidRDefault="00A25726" w:rsidP="00073B10">
            <w:pPr>
              <w:pStyle w:val="tbl-hdr"/>
              <w:spacing w:before="60" w:beforeAutospacing="0" w:after="60" w:afterAutospacing="0" w:line="312" w:lineRule="atLeast"/>
              <w:ind w:right="195"/>
              <w:jc w:val="center"/>
              <w:rPr>
                <w:b/>
                <w:bCs/>
                <w:sz w:val="22"/>
                <w:szCs w:val="22"/>
              </w:rPr>
            </w:pPr>
            <w:r>
              <w:rPr>
                <w:b/>
                <w:bCs/>
                <w:sz w:val="22"/>
                <w:szCs w:val="22"/>
              </w:rPr>
              <w:t>Plățile electronice la distanță pe bază de card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D65879" w14:textId="77777777" w:rsidR="00A25726" w:rsidRDefault="00A25726" w:rsidP="00073B10">
            <w:pPr>
              <w:pStyle w:val="tbl-hdr"/>
              <w:spacing w:before="60" w:beforeAutospacing="0" w:after="60" w:afterAutospacing="0" w:line="312" w:lineRule="atLeast"/>
              <w:ind w:right="195"/>
              <w:jc w:val="center"/>
              <w:rPr>
                <w:b/>
                <w:bCs/>
                <w:sz w:val="22"/>
                <w:szCs w:val="22"/>
              </w:rPr>
            </w:pPr>
            <w:r>
              <w:rPr>
                <w:b/>
                <w:bCs/>
                <w:sz w:val="22"/>
                <w:szCs w:val="22"/>
              </w:rPr>
              <w:t>Operațiunile electronice la distanță de transfer de credit</w:t>
            </w:r>
          </w:p>
        </w:tc>
      </w:tr>
      <w:tr w:rsidR="00A25726" w14:paraId="5937A156" w14:textId="77777777" w:rsidTr="00073B1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B521FD" w14:textId="77777777" w:rsidR="00A25726" w:rsidRDefault="00A25726" w:rsidP="00073B10">
            <w:pPr>
              <w:pStyle w:val="tbl-txt"/>
              <w:spacing w:before="60" w:beforeAutospacing="0" w:after="60" w:afterAutospacing="0" w:line="312" w:lineRule="atLeast"/>
              <w:rPr>
                <w:sz w:val="22"/>
                <w:szCs w:val="22"/>
              </w:rPr>
            </w:pPr>
            <w:r>
              <w:rPr>
                <w:sz w:val="22"/>
                <w:szCs w:val="22"/>
              </w:rPr>
              <w:t xml:space="preserve">10 000 lei </w:t>
            </w:r>
            <w:r w:rsidRPr="00596776">
              <w:rPr>
                <w:sz w:val="22"/>
                <w:szCs w:val="22"/>
              </w:rPr>
              <w:t>ori echivalentul în valut</w:t>
            </w:r>
            <w:r>
              <w:rPr>
                <w:sz w:val="22"/>
                <w:szCs w:val="22"/>
              </w:rPr>
              <w:t>ă</w:t>
            </w:r>
            <w:r w:rsidRPr="00596776">
              <w:rPr>
                <w:sz w:val="22"/>
                <w:szCs w:val="22"/>
              </w:rPr>
              <w:t xml:space="preserve"> străină la cursul oficial al leului moldovenesc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E5B49D" w14:textId="77777777" w:rsidR="00A25726" w:rsidRDefault="00A25726" w:rsidP="00073B10">
            <w:pPr>
              <w:pStyle w:val="tbl-txt"/>
              <w:spacing w:before="60" w:beforeAutospacing="0" w:after="60" w:afterAutospacing="0" w:line="312" w:lineRule="atLeast"/>
              <w:rPr>
                <w:sz w:val="22"/>
                <w:szCs w:val="22"/>
              </w:rPr>
            </w:pPr>
            <w:r>
              <w:rPr>
                <w:sz w:val="22"/>
                <w:szCs w:val="22"/>
              </w:rPr>
              <w:t>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4EAC60" w14:textId="77777777" w:rsidR="00A25726" w:rsidRDefault="00A25726" w:rsidP="00073B10">
            <w:pPr>
              <w:pStyle w:val="tbl-txt"/>
              <w:spacing w:before="60" w:beforeAutospacing="0" w:after="60" w:afterAutospacing="0" w:line="312" w:lineRule="atLeast"/>
              <w:rPr>
                <w:sz w:val="22"/>
                <w:szCs w:val="22"/>
              </w:rPr>
            </w:pPr>
            <w:r>
              <w:rPr>
                <w:sz w:val="22"/>
                <w:szCs w:val="22"/>
              </w:rPr>
              <w:t>0,005</w:t>
            </w:r>
          </w:p>
        </w:tc>
      </w:tr>
      <w:tr w:rsidR="00A25726" w14:paraId="687D41F9" w14:textId="77777777" w:rsidTr="00073B1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353E80" w14:textId="77777777" w:rsidR="00A25726" w:rsidRDefault="00A25726" w:rsidP="00073B10">
            <w:pPr>
              <w:pStyle w:val="tbl-txt"/>
              <w:spacing w:before="60" w:beforeAutospacing="0" w:after="60" w:afterAutospacing="0" w:line="312" w:lineRule="atLeast"/>
              <w:rPr>
                <w:sz w:val="22"/>
                <w:szCs w:val="22"/>
              </w:rPr>
            </w:pPr>
            <w:r>
              <w:rPr>
                <w:sz w:val="22"/>
                <w:szCs w:val="22"/>
              </w:rPr>
              <w:t>5 000 lei</w:t>
            </w:r>
            <w:r>
              <w:t xml:space="preserve"> </w:t>
            </w:r>
            <w:r w:rsidRPr="00596776">
              <w:rPr>
                <w:sz w:val="22"/>
                <w:szCs w:val="22"/>
              </w:rPr>
              <w:t>ori echivalentul în valută străină la cursul oficial al leului moldovenesc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ABA1AD" w14:textId="77777777" w:rsidR="00A25726" w:rsidRDefault="00A25726" w:rsidP="00073B10">
            <w:pPr>
              <w:pStyle w:val="tbl-txt"/>
              <w:spacing w:before="60" w:beforeAutospacing="0" w:after="60" w:afterAutospacing="0" w:line="312" w:lineRule="atLeast"/>
              <w:rPr>
                <w:sz w:val="22"/>
                <w:szCs w:val="22"/>
              </w:rPr>
            </w:pPr>
            <w:r>
              <w:rPr>
                <w:sz w:val="22"/>
                <w:szCs w:val="22"/>
              </w:rPr>
              <w:t>0,06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660FE9" w14:textId="77777777" w:rsidR="00A25726" w:rsidRDefault="00A25726" w:rsidP="00073B10">
            <w:pPr>
              <w:pStyle w:val="tbl-txt"/>
              <w:spacing w:before="60" w:beforeAutospacing="0" w:after="60" w:afterAutospacing="0" w:line="312" w:lineRule="atLeast"/>
              <w:rPr>
                <w:sz w:val="22"/>
                <w:szCs w:val="22"/>
              </w:rPr>
            </w:pPr>
            <w:r>
              <w:rPr>
                <w:sz w:val="22"/>
                <w:szCs w:val="22"/>
              </w:rPr>
              <w:t>0,01</w:t>
            </w:r>
          </w:p>
        </w:tc>
      </w:tr>
      <w:tr w:rsidR="00A25726" w14:paraId="3D574698" w14:textId="77777777" w:rsidTr="00073B1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58CF9D" w14:textId="77777777" w:rsidR="00A25726" w:rsidRDefault="00A25726" w:rsidP="00073B10">
            <w:pPr>
              <w:pStyle w:val="tbl-txt"/>
              <w:spacing w:before="60" w:beforeAutospacing="0" w:after="60" w:afterAutospacing="0" w:line="312" w:lineRule="atLeast"/>
              <w:rPr>
                <w:sz w:val="22"/>
                <w:szCs w:val="22"/>
              </w:rPr>
            </w:pPr>
            <w:r>
              <w:rPr>
                <w:sz w:val="22"/>
                <w:szCs w:val="22"/>
              </w:rPr>
              <w:t>2 000 lei</w:t>
            </w:r>
            <w:r>
              <w:t xml:space="preserve"> </w:t>
            </w:r>
            <w:r w:rsidRPr="00596776">
              <w:rPr>
                <w:sz w:val="22"/>
                <w:szCs w:val="22"/>
              </w:rPr>
              <w:t>ori echivalentul în valută străină la cursul oficial al leului moldovenesc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2191EC" w14:textId="77777777" w:rsidR="00A25726" w:rsidRDefault="00A25726" w:rsidP="00073B10">
            <w:pPr>
              <w:pStyle w:val="tbl-txt"/>
              <w:spacing w:before="60" w:beforeAutospacing="0" w:after="60" w:afterAutospacing="0" w:line="312" w:lineRule="atLeast"/>
              <w:rPr>
                <w:sz w:val="22"/>
                <w:szCs w:val="22"/>
              </w:rPr>
            </w:pPr>
            <w:r>
              <w:rPr>
                <w:sz w:val="22"/>
                <w:szCs w:val="22"/>
              </w:rPr>
              <w:t>0,13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E80D6A" w14:textId="77777777" w:rsidR="00A25726" w:rsidRDefault="00A25726" w:rsidP="00073B10">
            <w:pPr>
              <w:pStyle w:val="tbl-txt"/>
              <w:spacing w:before="60" w:beforeAutospacing="0" w:after="60" w:afterAutospacing="0" w:line="312" w:lineRule="atLeast"/>
              <w:rPr>
                <w:sz w:val="22"/>
                <w:szCs w:val="22"/>
              </w:rPr>
            </w:pPr>
            <w:r>
              <w:rPr>
                <w:sz w:val="22"/>
                <w:szCs w:val="22"/>
              </w:rPr>
              <w:t>0,015</w:t>
            </w:r>
          </w:p>
        </w:tc>
      </w:tr>
    </w:tbl>
    <w:p w14:paraId="583BF9B4" w14:textId="77777777" w:rsidR="00A25726" w:rsidRDefault="00A25726" w:rsidP="00A25726">
      <w:pPr>
        <w:pStyle w:val="NormalWeb"/>
        <w:tabs>
          <w:tab w:val="left" w:pos="851"/>
        </w:tabs>
        <w:spacing w:after="120"/>
        <w:contextualSpacing/>
        <w:rPr>
          <w:rFonts w:ascii="PermianSerifTypeface" w:hAnsi="PermianSerifTypeface"/>
          <w:sz w:val="22"/>
          <w:szCs w:val="22"/>
          <w:lang w:val="ro-MD"/>
        </w:rPr>
      </w:pPr>
    </w:p>
    <w:p w14:paraId="0FE748FB" w14:textId="77777777" w:rsidR="00A25726"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36E78FD0" w14:textId="77777777" w:rsidR="00A25726"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6C84F51A" w14:textId="77777777" w:rsidR="00A25726"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43BBDEC8" w14:textId="77777777" w:rsidR="00A25726"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195E6DB5" w14:textId="77777777" w:rsidR="00A25726"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56A3846E" w14:textId="77777777" w:rsidR="00A25726"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5A1C5B55" w14:textId="77777777" w:rsidR="00A25726"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0CE8B0E3" w14:textId="77777777" w:rsidR="00A25726"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55D6A23F" w14:textId="77777777" w:rsidR="00A25726"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261B240E" w14:textId="77777777" w:rsidR="00A25726"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7A42E667" w14:textId="77777777" w:rsidR="00A25726"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738DFBE5" w14:textId="77777777" w:rsidR="00A25726"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29057169" w14:textId="77777777" w:rsidR="00A25726"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50DC8E4D" w14:textId="77777777" w:rsidR="00A25726"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384C12EA" w14:textId="77777777" w:rsidR="00A25726"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597E66E9" w14:textId="77777777" w:rsidR="00A25726"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613ED28F" w14:textId="77777777" w:rsidR="00A25726"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42209097" w14:textId="77777777" w:rsidR="00A25726"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7657C61F" w14:textId="77777777" w:rsidR="00A25726"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2058883A" w14:textId="77777777" w:rsidR="00A25726"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7F6EE15F" w14:textId="77777777" w:rsidR="00A25726"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5BC90494" w14:textId="77777777" w:rsidR="00A25726"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49C18066" w14:textId="77777777" w:rsidR="00A25726"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1F67B2B5" w14:textId="77777777" w:rsidR="00A25726"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683F8193" w14:textId="77777777" w:rsidR="00A25726"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675ACA9A" w14:textId="77777777" w:rsidR="00A25726"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342BF184" w14:textId="126E7208" w:rsidR="00A25726"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32195DA5" w14:textId="77777777" w:rsidR="00050C68" w:rsidRDefault="00050C68" w:rsidP="00A25726">
      <w:pPr>
        <w:pStyle w:val="NormalWeb"/>
        <w:tabs>
          <w:tab w:val="left" w:pos="851"/>
        </w:tabs>
        <w:spacing w:after="120"/>
        <w:contextualSpacing/>
        <w:jc w:val="both"/>
        <w:rPr>
          <w:rFonts w:ascii="PermianSerifTypeface" w:hAnsi="PermianSerifTypeface"/>
          <w:sz w:val="22"/>
          <w:szCs w:val="22"/>
          <w:lang w:val="ro-MD"/>
        </w:rPr>
      </w:pPr>
    </w:p>
    <w:p w14:paraId="14DD1445" w14:textId="77777777" w:rsidR="00A25726" w:rsidRDefault="00A25726" w:rsidP="00A25726">
      <w:pPr>
        <w:pStyle w:val="NormalWeb"/>
        <w:tabs>
          <w:tab w:val="left" w:pos="851"/>
        </w:tabs>
        <w:spacing w:after="120"/>
        <w:contextualSpacing/>
        <w:jc w:val="right"/>
        <w:rPr>
          <w:rFonts w:ascii="PermianSerifTypeface" w:hAnsi="PermianSerifTypeface"/>
          <w:sz w:val="22"/>
          <w:szCs w:val="22"/>
          <w:lang w:val="ro-MD"/>
        </w:rPr>
      </w:pPr>
      <w:r>
        <w:rPr>
          <w:rFonts w:ascii="PermianSerifTypeface" w:hAnsi="PermianSerifTypeface"/>
          <w:sz w:val="22"/>
          <w:szCs w:val="22"/>
          <w:lang w:val="ro-MD"/>
        </w:rPr>
        <w:lastRenderedPageBreak/>
        <w:t>Anexa nr.2</w:t>
      </w:r>
    </w:p>
    <w:p w14:paraId="005F6134" w14:textId="77777777" w:rsidR="00A25726"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6620BBF7" w14:textId="5BF7AB29" w:rsidR="00A25726" w:rsidRPr="00A801A5" w:rsidRDefault="00A25726" w:rsidP="00A25726">
      <w:pPr>
        <w:pStyle w:val="NormalWeb"/>
        <w:tabs>
          <w:tab w:val="left" w:pos="851"/>
        </w:tabs>
        <w:spacing w:after="120"/>
        <w:contextualSpacing/>
        <w:jc w:val="center"/>
        <w:rPr>
          <w:rFonts w:ascii="PermianSerifTypeface" w:hAnsi="PermianSerifTypeface"/>
          <w:b/>
          <w:bCs/>
          <w:sz w:val="22"/>
          <w:szCs w:val="22"/>
          <w:lang w:val="ro-MD"/>
        </w:rPr>
      </w:pPr>
      <w:r w:rsidRPr="00A801A5">
        <w:rPr>
          <w:rFonts w:ascii="PermianSerifTypeface" w:hAnsi="PermianSerifTypeface"/>
          <w:b/>
          <w:bCs/>
          <w:sz w:val="22"/>
          <w:szCs w:val="22"/>
          <w:lang w:val="ro-MD"/>
        </w:rPr>
        <w:t xml:space="preserve">Cerere pentru a beneficia de exceptarea de la instituirea mecanismului de urgență potrivit pct. </w:t>
      </w:r>
      <w:r>
        <w:rPr>
          <w:rFonts w:ascii="PermianSerifTypeface" w:hAnsi="PermianSerifTypeface"/>
          <w:b/>
          <w:bCs/>
          <w:sz w:val="22"/>
          <w:szCs w:val="22"/>
          <w:lang w:val="ro-MD"/>
        </w:rPr>
        <w:fldChar w:fldCharType="begin"/>
      </w:r>
      <w:r>
        <w:rPr>
          <w:rFonts w:ascii="PermianSerifTypeface" w:hAnsi="PermianSerifTypeface"/>
          <w:b/>
          <w:bCs/>
          <w:sz w:val="22"/>
          <w:szCs w:val="22"/>
          <w:lang w:val="ro-MD"/>
        </w:rPr>
        <w:instrText xml:space="preserve"> REF _Ref122350831 \r \h </w:instrText>
      </w:r>
      <w:r>
        <w:rPr>
          <w:rFonts w:ascii="PermianSerifTypeface" w:hAnsi="PermianSerifTypeface"/>
          <w:b/>
          <w:bCs/>
          <w:sz w:val="22"/>
          <w:szCs w:val="22"/>
          <w:lang w:val="ro-MD"/>
        </w:rPr>
      </w:r>
      <w:r>
        <w:rPr>
          <w:rFonts w:ascii="PermianSerifTypeface" w:hAnsi="PermianSerifTypeface"/>
          <w:b/>
          <w:bCs/>
          <w:sz w:val="22"/>
          <w:szCs w:val="22"/>
          <w:lang w:val="ro-MD"/>
        </w:rPr>
        <w:fldChar w:fldCharType="separate"/>
      </w:r>
      <w:r w:rsidR="00264D42">
        <w:rPr>
          <w:rFonts w:ascii="PermianSerifTypeface" w:hAnsi="PermianSerifTypeface"/>
          <w:b/>
          <w:bCs/>
          <w:sz w:val="22"/>
          <w:szCs w:val="22"/>
          <w:lang w:val="ro-MD"/>
        </w:rPr>
        <w:t>76</w:t>
      </w:r>
      <w:r>
        <w:rPr>
          <w:rFonts w:ascii="PermianSerifTypeface" w:hAnsi="PermianSerifTypeface"/>
          <w:b/>
          <w:bCs/>
          <w:sz w:val="22"/>
          <w:szCs w:val="22"/>
          <w:lang w:val="ro-MD"/>
        </w:rPr>
        <w:fldChar w:fldCharType="end"/>
      </w:r>
      <w:r w:rsidRPr="00A801A5">
        <w:rPr>
          <w:rFonts w:ascii="PermianSerifTypeface" w:hAnsi="PermianSerifTypeface"/>
          <w:b/>
          <w:bCs/>
          <w:sz w:val="22"/>
          <w:szCs w:val="22"/>
          <w:lang w:val="ro-MD"/>
        </w:rPr>
        <w:t xml:space="preserve"> din regulament</w:t>
      </w:r>
    </w:p>
    <w:p w14:paraId="10D7D5CA" w14:textId="77777777" w:rsidR="00A25726" w:rsidRDefault="00A25726" w:rsidP="00A25726">
      <w:pPr>
        <w:pStyle w:val="NormalWeb"/>
        <w:tabs>
          <w:tab w:val="left" w:pos="851"/>
        </w:tabs>
        <w:spacing w:after="120"/>
        <w:contextualSpacing/>
        <w:jc w:val="center"/>
        <w:rPr>
          <w:rFonts w:ascii="PermianSerifTypeface" w:hAnsi="PermianSerifTypeface"/>
          <w:sz w:val="22"/>
          <w:szCs w:val="22"/>
          <w:lang w:val="ro-MD"/>
        </w:rPr>
      </w:pPr>
    </w:p>
    <w:p w14:paraId="43316D31" w14:textId="77777777" w:rsidR="00A25726" w:rsidRDefault="00A25726" w:rsidP="00A25726">
      <w:pPr>
        <w:pStyle w:val="NormalWeb"/>
        <w:tabs>
          <w:tab w:val="left" w:pos="851"/>
        </w:tabs>
        <w:spacing w:after="120"/>
        <w:contextualSpacing/>
        <w:jc w:val="center"/>
        <w:rPr>
          <w:rFonts w:ascii="PermianSerifTypeface" w:hAnsi="PermianSerifTypeface"/>
          <w:sz w:val="22"/>
          <w:szCs w:val="22"/>
          <w:lang w:val="ro-MD"/>
        </w:rPr>
      </w:pPr>
    </w:p>
    <w:p w14:paraId="5A36BD3A" w14:textId="6669279D" w:rsidR="00A25726" w:rsidRPr="00DC4C7E" w:rsidRDefault="00A25726" w:rsidP="00A25726">
      <w:pPr>
        <w:pStyle w:val="NormalWeb"/>
        <w:tabs>
          <w:tab w:val="left" w:pos="851"/>
        </w:tabs>
        <w:spacing w:after="120"/>
        <w:contextualSpacing/>
        <w:rPr>
          <w:rFonts w:ascii="PermianSerifTypeface" w:hAnsi="PermianSerifTypeface"/>
          <w:sz w:val="22"/>
          <w:szCs w:val="22"/>
          <w:lang w:val="ro-MD"/>
        </w:rPr>
      </w:pPr>
      <w:r>
        <w:rPr>
          <w:rFonts w:ascii="PermianSerifTypeface" w:hAnsi="PermianSerifTypeface"/>
          <w:sz w:val="22"/>
          <w:szCs w:val="22"/>
          <w:lang w:val="ro-MD"/>
        </w:rPr>
        <w:t xml:space="preserve">Subsemnatul, </w:t>
      </w:r>
      <w:r w:rsidRPr="00DC4C7E">
        <w:rPr>
          <w:rFonts w:ascii="PermianSerifTypeface" w:hAnsi="PermianSerifTypeface"/>
          <w:sz w:val="22"/>
          <w:szCs w:val="22"/>
          <w:lang w:val="ro-MD"/>
        </w:rPr>
        <w:t xml:space="preserve">. . . . . . . . . . . . . . . . . . . . . . . . . . . . . . . . . . . . . . . . . . . . . . . . . . . . . . . . </w:t>
      </w:r>
      <w:r>
        <w:rPr>
          <w:rFonts w:ascii="PermianSerifTypeface" w:hAnsi="PermianSerifTypeface"/>
          <w:sz w:val="22"/>
          <w:szCs w:val="22"/>
          <w:lang w:val="ro-MD"/>
        </w:rPr>
        <w:t xml:space="preserve">. . . . . . . . . . </w:t>
      </w:r>
      <w:r w:rsidRPr="00DC4C7E">
        <w:rPr>
          <w:rFonts w:ascii="PermianSerifTypeface" w:hAnsi="PermianSerifTypeface"/>
          <w:sz w:val="22"/>
          <w:szCs w:val="22"/>
          <w:lang w:val="ro-MD"/>
        </w:rPr>
        <w:t xml:space="preserve">(numele şi prenumele), în calitate de  . . . . . . . . . . . . . . . . . . . . . . . . . . . . . . . . . . . ., solicit exceptarea de la instituirea mecanismului de urgență, potrivit </w:t>
      </w:r>
      <w:r>
        <w:rPr>
          <w:rFonts w:ascii="PermianSerifTypeface" w:hAnsi="PermianSerifTypeface"/>
          <w:sz w:val="22"/>
          <w:szCs w:val="22"/>
          <w:lang w:val="ro-MD"/>
        </w:rPr>
        <w:t xml:space="preserve">pct. </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_Ref122350831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76</w:t>
      </w:r>
      <w:r>
        <w:rPr>
          <w:rFonts w:ascii="PermianSerifTypeface" w:hAnsi="PermianSerifTypeface"/>
          <w:sz w:val="22"/>
          <w:szCs w:val="22"/>
          <w:lang w:val="ro-MD"/>
        </w:rPr>
        <w:fldChar w:fldCharType="end"/>
      </w:r>
      <w:r w:rsidRPr="00DC4C7E">
        <w:rPr>
          <w:rFonts w:ascii="PermianSerifTypeface" w:hAnsi="PermianSerifTypeface"/>
          <w:sz w:val="22"/>
          <w:szCs w:val="22"/>
          <w:lang w:val="ro-MD"/>
        </w:rPr>
        <w:t xml:space="preserve"> din </w:t>
      </w:r>
      <w:r>
        <w:rPr>
          <w:rFonts w:ascii="PermianSerifTypeface" w:hAnsi="PermianSerifTypeface"/>
          <w:sz w:val="22"/>
          <w:szCs w:val="22"/>
          <w:lang w:val="ro-MD"/>
        </w:rPr>
        <w:t xml:space="preserve">regulament </w:t>
      </w:r>
      <w:r w:rsidRPr="00DC4C7E">
        <w:rPr>
          <w:rFonts w:ascii="PermianSerifTypeface" w:hAnsi="PermianSerifTypeface"/>
          <w:sz w:val="22"/>
          <w:szCs w:val="22"/>
          <w:lang w:val="ro-MD"/>
        </w:rPr>
        <w:t>a . . . . . . . . . . . . . . . . . . . . . . . . . . . . . . . . . . . .  . . . . . . . . . . . . . . . . . . . . . . . . . . . . . . . . . . . . . . . . . . . . . . (denumirea prestatorului de servicii de plată care oferă servicii de administrare cont de plăți accesibil on-line), având sediul în. . . . . . . . . . . . . . . . . . . . . . . . . . . . . . . . .. . . . . . . . . . . . . . . . . . . . . . . . . . . . . . ., str. . . . . . . . . . . . . . . . . . . . . . . . . . . .,  nr. . . . . . , cod poștal . . . . . . . . . ., înregistrată la. . . . . . . . . . . . ., cod unic de identificare . . . . . . . . . . . . . . . . . . . . . . . . . . pentru interfața specifică . . . . . . . . . . . . . . . . . .  . . . . . . . . . . . . . . . . . .  . . . . . . . . . . . . . . . . . .  (denumirea interfeței specifice utilizată de prestatorul de servicii de plată solicitant).</w:t>
      </w:r>
    </w:p>
    <w:p w14:paraId="01063E67" w14:textId="77777777" w:rsidR="00A25726" w:rsidRDefault="00A25726" w:rsidP="00A25726">
      <w:pPr>
        <w:pStyle w:val="NormalWeb"/>
        <w:tabs>
          <w:tab w:val="left" w:pos="851"/>
        </w:tabs>
        <w:spacing w:after="120"/>
        <w:contextualSpacing/>
        <w:rPr>
          <w:rFonts w:ascii="PermianSerifTypeface" w:hAnsi="PermianSerifTypeface"/>
          <w:sz w:val="22"/>
          <w:szCs w:val="22"/>
          <w:lang w:val="ro-MD"/>
        </w:rPr>
      </w:pPr>
    </w:p>
    <w:p w14:paraId="6794B135" w14:textId="77777777" w:rsidR="00A25726" w:rsidRPr="00DC4C7E" w:rsidRDefault="00A25726" w:rsidP="00A25726">
      <w:pPr>
        <w:pStyle w:val="NormalWeb"/>
        <w:tabs>
          <w:tab w:val="left" w:pos="851"/>
        </w:tabs>
        <w:spacing w:after="120"/>
        <w:contextualSpacing/>
        <w:rPr>
          <w:rFonts w:ascii="PermianSerifTypeface" w:hAnsi="PermianSerifTypeface"/>
          <w:sz w:val="22"/>
          <w:szCs w:val="22"/>
          <w:lang w:val="ro-MD"/>
        </w:rPr>
      </w:pPr>
      <w:r w:rsidRPr="00DC4C7E">
        <w:rPr>
          <w:rFonts w:ascii="PermianSerifTypeface" w:hAnsi="PermianSerifTypeface"/>
          <w:sz w:val="22"/>
          <w:szCs w:val="22"/>
          <w:lang w:val="ro-MD"/>
        </w:rPr>
        <w:t>Interfața specifică este :</w:t>
      </w:r>
    </w:p>
    <w:p w14:paraId="4E5F3C82" w14:textId="77777777" w:rsidR="00A25726" w:rsidRPr="00DC4C7E" w:rsidRDefault="00A25726" w:rsidP="00A25726">
      <w:pPr>
        <w:pStyle w:val="NormalWeb"/>
        <w:tabs>
          <w:tab w:val="left" w:pos="851"/>
        </w:tabs>
        <w:spacing w:after="120"/>
        <w:ind w:left="426"/>
        <w:contextualSpacing/>
        <w:rPr>
          <w:rFonts w:ascii="PermianSerifTypeface" w:hAnsi="PermianSerifTypeface"/>
          <w:sz w:val="22"/>
          <w:szCs w:val="22"/>
          <w:lang w:val="ro-MD"/>
        </w:rPr>
      </w:pPr>
      <w:r w:rsidRPr="00DC4C7E">
        <w:rPr>
          <w:rFonts w:ascii="Segoe UI Symbol" w:hAnsi="Segoe UI Symbol" w:cs="Segoe UI Symbol"/>
          <w:sz w:val="22"/>
          <w:szCs w:val="22"/>
          <w:lang w:val="ro-MD"/>
        </w:rPr>
        <w:t>☐</w:t>
      </w:r>
      <w:r w:rsidRPr="00DC4C7E">
        <w:rPr>
          <w:rFonts w:ascii="PermianSerifTypeface" w:hAnsi="PermianSerifTypeface"/>
          <w:sz w:val="22"/>
          <w:szCs w:val="22"/>
          <w:lang w:val="ro-MD"/>
        </w:rPr>
        <w:t xml:space="preserve">   dezvoltat</w:t>
      </w:r>
      <w:r w:rsidRPr="00DC4C7E">
        <w:rPr>
          <w:rFonts w:ascii="PermianSerifTypeface" w:hAnsi="PermianSerifTypeface" w:cs="PermianSerifTypeface"/>
          <w:sz w:val="22"/>
          <w:szCs w:val="22"/>
          <w:lang w:val="ro-MD"/>
        </w:rPr>
        <w:t>ă</w:t>
      </w:r>
      <w:r w:rsidRPr="00DC4C7E">
        <w:rPr>
          <w:rFonts w:ascii="PermianSerifTypeface" w:hAnsi="PermianSerifTypeface"/>
          <w:sz w:val="22"/>
          <w:szCs w:val="22"/>
          <w:lang w:val="ro-MD"/>
        </w:rPr>
        <w:t xml:space="preserve"> intern </w:t>
      </w:r>
    </w:p>
    <w:p w14:paraId="36A12F01" w14:textId="77777777" w:rsidR="00A25726" w:rsidRPr="00DC4C7E" w:rsidRDefault="00A25726" w:rsidP="00A25726">
      <w:pPr>
        <w:pStyle w:val="NormalWeb"/>
        <w:tabs>
          <w:tab w:val="left" w:pos="851"/>
        </w:tabs>
        <w:spacing w:after="120"/>
        <w:ind w:left="426"/>
        <w:contextualSpacing/>
        <w:rPr>
          <w:rFonts w:ascii="PermianSerifTypeface" w:hAnsi="PermianSerifTypeface"/>
          <w:sz w:val="22"/>
          <w:szCs w:val="22"/>
          <w:lang w:val="ro-MD"/>
        </w:rPr>
      </w:pPr>
      <w:r w:rsidRPr="00DC4C7E">
        <w:rPr>
          <w:rFonts w:ascii="Segoe UI Symbol" w:hAnsi="Segoe UI Symbol" w:cs="Segoe UI Symbol"/>
          <w:sz w:val="22"/>
          <w:szCs w:val="22"/>
          <w:lang w:val="ro-MD"/>
        </w:rPr>
        <w:t>☐</w:t>
      </w:r>
      <w:r w:rsidRPr="00DC4C7E">
        <w:rPr>
          <w:rFonts w:ascii="PermianSerifTypeface" w:hAnsi="PermianSerifTypeface"/>
          <w:sz w:val="22"/>
          <w:szCs w:val="22"/>
          <w:lang w:val="ro-MD"/>
        </w:rPr>
        <w:t xml:space="preserve">   dezvoltat</w:t>
      </w:r>
      <w:r w:rsidRPr="00DC4C7E">
        <w:rPr>
          <w:rFonts w:ascii="PermianSerifTypeface" w:hAnsi="PermianSerifTypeface" w:cs="PermianSerifTypeface"/>
          <w:sz w:val="22"/>
          <w:szCs w:val="22"/>
          <w:lang w:val="ro-MD"/>
        </w:rPr>
        <w:t>ă</w:t>
      </w:r>
      <w:r w:rsidRPr="00DC4C7E">
        <w:rPr>
          <w:rFonts w:ascii="PermianSerifTypeface" w:hAnsi="PermianSerifTypeface"/>
          <w:sz w:val="22"/>
          <w:szCs w:val="22"/>
          <w:lang w:val="ro-MD"/>
        </w:rPr>
        <w:t xml:space="preserve"> </w:t>
      </w:r>
      <w:r w:rsidRPr="00DC4C7E">
        <w:rPr>
          <w:rFonts w:ascii="PermianSerifTypeface" w:hAnsi="PermianSerifTypeface" w:cs="PermianSerifTypeface"/>
          <w:sz w:val="22"/>
          <w:szCs w:val="22"/>
          <w:lang w:val="ro-MD"/>
        </w:rPr>
        <w:t>î</w:t>
      </w:r>
      <w:r w:rsidRPr="00DC4C7E">
        <w:rPr>
          <w:rFonts w:ascii="PermianSerifTypeface" w:hAnsi="PermianSerifTypeface"/>
          <w:sz w:val="22"/>
          <w:szCs w:val="22"/>
          <w:lang w:val="ro-MD"/>
        </w:rPr>
        <w:t>n cadrul grupului financiar-bancar din care face parte prestatorul de servicii de plată solicitant</w:t>
      </w:r>
    </w:p>
    <w:p w14:paraId="609502CB" w14:textId="77777777" w:rsidR="00A25726" w:rsidRPr="00DC4C7E" w:rsidRDefault="00A25726" w:rsidP="00A25726">
      <w:pPr>
        <w:pStyle w:val="NormalWeb"/>
        <w:tabs>
          <w:tab w:val="left" w:pos="851"/>
        </w:tabs>
        <w:spacing w:after="120"/>
        <w:ind w:left="426"/>
        <w:contextualSpacing/>
        <w:rPr>
          <w:rFonts w:ascii="PermianSerifTypeface" w:hAnsi="PermianSerifTypeface"/>
          <w:sz w:val="22"/>
          <w:szCs w:val="22"/>
          <w:lang w:val="ro-MD"/>
        </w:rPr>
      </w:pPr>
      <w:r w:rsidRPr="00DC4C7E">
        <w:rPr>
          <w:rFonts w:ascii="Segoe UI Symbol" w:hAnsi="Segoe UI Symbol" w:cs="Segoe UI Symbol"/>
          <w:sz w:val="22"/>
          <w:szCs w:val="22"/>
          <w:lang w:val="ro-MD"/>
        </w:rPr>
        <w:t>☐</w:t>
      </w:r>
      <w:r w:rsidRPr="00DC4C7E">
        <w:rPr>
          <w:rFonts w:ascii="PermianSerifTypeface" w:hAnsi="PermianSerifTypeface"/>
          <w:sz w:val="22"/>
          <w:szCs w:val="22"/>
          <w:lang w:val="ro-MD"/>
        </w:rPr>
        <w:t xml:space="preserve">   dezvoltat</w:t>
      </w:r>
      <w:r w:rsidRPr="00DC4C7E">
        <w:rPr>
          <w:rFonts w:ascii="PermianSerifTypeface" w:hAnsi="PermianSerifTypeface" w:cs="PermianSerifTypeface"/>
          <w:sz w:val="22"/>
          <w:szCs w:val="22"/>
          <w:lang w:val="ro-MD"/>
        </w:rPr>
        <w:t>ă</w:t>
      </w:r>
      <w:r w:rsidRPr="00DC4C7E">
        <w:rPr>
          <w:rFonts w:ascii="PermianSerifTypeface" w:hAnsi="PermianSerifTypeface"/>
          <w:sz w:val="22"/>
          <w:szCs w:val="22"/>
          <w:lang w:val="ro-MD"/>
        </w:rPr>
        <w:t xml:space="preserve"> </w:t>
      </w:r>
      <w:r w:rsidRPr="00DC4C7E">
        <w:rPr>
          <w:rFonts w:ascii="PermianSerifTypeface" w:hAnsi="PermianSerifTypeface" w:cs="PermianSerifTypeface"/>
          <w:sz w:val="22"/>
          <w:szCs w:val="22"/>
          <w:lang w:val="ro-MD"/>
        </w:rPr>
        <w:t>î</w:t>
      </w:r>
      <w:r w:rsidRPr="00DC4C7E">
        <w:rPr>
          <w:rFonts w:ascii="PermianSerifTypeface" w:hAnsi="PermianSerifTypeface"/>
          <w:sz w:val="22"/>
          <w:szCs w:val="22"/>
          <w:lang w:val="ro-MD"/>
        </w:rPr>
        <w:t>n colaborare cu un ter</w:t>
      </w:r>
      <w:r w:rsidRPr="00DC4C7E">
        <w:rPr>
          <w:rFonts w:ascii="PermianSerifTypeface" w:hAnsi="PermianSerifTypeface" w:cs="PermianSerifTypeface"/>
          <w:sz w:val="22"/>
          <w:szCs w:val="22"/>
          <w:lang w:val="ro-MD"/>
        </w:rPr>
        <w:t>ț</w:t>
      </w:r>
      <w:r w:rsidRPr="00DC4C7E">
        <w:rPr>
          <w:rFonts w:ascii="PermianSerifTypeface" w:hAnsi="PermianSerifTypeface"/>
          <w:sz w:val="22"/>
          <w:szCs w:val="22"/>
          <w:lang w:val="ro-MD"/>
        </w:rPr>
        <w:t xml:space="preserve"> bancar</w:t>
      </w:r>
    </w:p>
    <w:p w14:paraId="4F98FFE2" w14:textId="77777777" w:rsidR="00A25726" w:rsidRPr="00DC4C7E" w:rsidRDefault="00A25726" w:rsidP="00A25726">
      <w:pPr>
        <w:pStyle w:val="NormalWeb"/>
        <w:tabs>
          <w:tab w:val="left" w:pos="851"/>
        </w:tabs>
        <w:spacing w:after="120"/>
        <w:ind w:left="426"/>
        <w:contextualSpacing/>
        <w:rPr>
          <w:rFonts w:ascii="PermianSerifTypeface" w:hAnsi="PermianSerifTypeface"/>
          <w:sz w:val="22"/>
          <w:szCs w:val="22"/>
          <w:lang w:val="ro-MD"/>
        </w:rPr>
      </w:pPr>
      <w:r w:rsidRPr="00DC4C7E">
        <w:rPr>
          <w:rFonts w:ascii="Segoe UI Symbol" w:hAnsi="Segoe UI Symbol" w:cs="Segoe UI Symbol"/>
          <w:sz w:val="22"/>
          <w:szCs w:val="22"/>
          <w:lang w:val="ro-MD"/>
        </w:rPr>
        <w:t>☐</w:t>
      </w:r>
      <w:r w:rsidRPr="00DC4C7E">
        <w:rPr>
          <w:rFonts w:ascii="PermianSerifTypeface" w:hAnsi="PermianSerifTypeface"/>
          <w:sz w:val="22"/>
          <w:szCs w:val="22"/>
          <w:lang w:val="ro-MD"/>
        </w:rPr>
        <w:t xml:space="preserve">   dezvoltat</w:t>
      </w:r>
      <w:r w:rsidRPr="00DC4C7E">
        <w:rPr>
          <w:rFonts w:ascii="PermianSerifTypeface" w:hAnsi="PermianSerifTypeface" w:cs="PermianSerifTypeface"/>
          <w:sz w:val="22"/>
          <w:szCs w:val="22"/>
          <w:lang w:val="ro-MD"/>
        </w:rPr>
        <w:t>ă</w:t>
      </w:r>
      <w:r w:rsidRPr="00DC4C7E">
        <w:rPr>
          <w:rFonts w:ascii="PermianSerifTypeface" w:hAnsi="PermianSerifTypeface"/>
          <w:sz w:val="22"/>
          <w:szCs w:val="22"/>
          <w:lang w:val="ro-MD"/>
        </w:rPr>
        <w:t xml:space="preserve"> </w:t>
      </w:r>
      <w:r w:rsidRPr="00DC4C7E">
        <w:rPr>
          <w:rFonts w:ascii="PermianSerifTypeface" w:hAnsi="PermianSerifTypeface" w:cs="PermianSerifTypeface"/>
          <w:sz w:val="22"/>
          <w:szCs w:val="22"/>
          <w:lang w:val="ro-MD"/>
        </w:rPr>
        <w:t>î</w:t>
      </w:r>
      <w:r w:rsidRPr="00DC4C7E">
        <w:rPr>
          <w:rFonts w:ascii="PermianSerifTypeface" w:hAnsi="PermianSerifTypeface"/>
          <w:sz w:val="22"/>
          <w:szCs w:val="22"/>
          <w:lang w:val="ro-MD"/>
        </w:rPr>
        <w:t>n colaborare cu un ter</w:t>
      </w:r>
      <w:r w:rsidRPr="00DC4C7E">
        <w:rPr>
          <w:rFonts w:ascii="PermianSerifTypeface" w:hAnsi="PermianSerifTypeface" w:cs="PermianSerifTypeface"/>
          <w:sz w:val="22"/>
          <w:szCs w:val="22"/>
          <w:lang w:val="ro-MD"/>
        </w:rPr>
        <w:t>ț</w:t>
      </w:r>
      <w:r w:rsidRPr="00DC4C7E">
        <w:rPr>
          <w:rFonts w:ascii="PermianSerifTypeface" w:hAnsi="PermianSerifTypeface"/>
          <w:sz w:val="22"/>
          <w:szCs w:val="22"/>
          <w:lang w:val="ro-MD"/>
        </w:rPr>
        <w:t xml:space="preserve"> non-bancar</w:t>
      </w:r>
    </w:p>
    <w:p w14:paraId="3B9D6EA6" w14:textId="77777777" w:rsidR="00A25726" w:rsidRPr="00DC4C7E" w:rsidRDefault="00A25726" w:rsidP="00A25726">
      <w:pPr>
        <w:pStyle w:val="NormalWeb"/>
        <w:tabs>
          <w:tab w:val="left" w:pos="851"/>
        </w:tabs>
        <w:spacing w:after="120"/>
        <w:ind w:left="426"/>
        <w:contextualSpacing/>
        <w:rPr>
          <w:rFonts w:ascii="PermianSerifTypeface" w:hAnsi="PermianSerifTypeface"/>
          <w:sz w:val="22"/>
          <w:szCs w:val="22"/>
          <w:lang w:val="ro-MD"/>
        </w:rPr>
      </w:pPr>
      <w:r w:rsidRPr="00DC4C7E">
        <w:rPr>
          <w:rFonts w:ascii="Segoe UI Symbol" w:hAnsi="Segoe UI Symbol" w:cs="Segoe UI Symbol"/>
          <w:sz w:val="22"/>
          <w:szCs w:val="22"/>
          <w:lang w:val="ro-MD"/>
        </w:rPr>
        <w:t>☐</w:t>
      </w:r>
      <w:r w:rsidRPr="00DC4C7E">
        <w:rPr>
          <w:rFonts w:ascii="PermianSerifTypeface" w:hAnsi="PermianSerifTypeface"/>
          <w:sz w:val="22"/>
          <w:szCs w:val="22"/>
          <w:lang w:val="ro-MD"/>
        </w:rPr>
        <w:t xml:space="preserve">   achizi</w:t>
      </w:r>
      <w:r w:rsidRPr="00DC4C7E">
        <w:rPr>
          <w:rFonts w:ascii="PermianSerifTypeface" w:hAnsi="PermianSerifTypeface" w:cs="PermianSerifTypeface"/>
          <w:sz w:val="22"/>
          <w:szCs w:val="22"/>
          <w:lang w:val="ro-MD"/>
        </w:rPr>
        <w:t>ț</w:t>
      </w:r>
      <w:r w:rsidRPr="00DC4C7E">
        <w:rPr>
          <w:rFonts w:ascii="PermianSerifTypeface" w:hAnsi="PermianSerifTypeface"/>
          <w:sz w:val="22"/>
          <w:szCs w:val="22"/>
          <w:lang w:val="ro-MD"/>
        </w:rPr>
        <w:t>ionat</w:t>
      </w:r>
      <w:r w:rsidRPr="00DC4C7E">
        <w:rPr>
          <w:rFonts w:ascii="PermianSerifTypeface" w:hAnsi="PermianSerifTypeface" w:cs="PermianSerifTypeface"/>
          <w:sz w:val="22"/>
          <w:szCs w:val="22"/>
          <w:lang w:val="ro-MD"/>
        </w:rPr>
        <w:t>ă</w:t>
      </w:r>
      <w:r w:rsidRPr="00DC4C7E">
        <w:rPr>
          <w:rFonts w:ascii="PermianSerifTypeface" w:hAnsi="PermianSerifTypeface"/>
          <w:sz w:val="22"/>
          <w:szCs w:val="22"/>
          <w:lang w:val="ro-MD"/>
        </w:rPr>
        <w:t xml:space="preserve"> de la . . . . . . . . . . . . . . . . . .  . . . . . . . . . . . . . . . . . . . . . . . . . (denumirea produc</w:t>
      </w:r>
      <w:r w:rsidRPr="00DC4C7E">
        <w:rPr>
          <w:rFonts w:ascii="PermianSerifTypeface" w:hAnsi="PermianSerifTypeface" w:cs="PermianSerifTypeface"/>
          <w:sz w:val="22"/>
          <w:szCs w:val="22"/>
          <w:lang w:val="ro-MD"/>
        </w:rPr>
        <w:t>ă</w:t>
      </w:r>
      <w:r w:rsidRPr="00DC4C7E">
        <w:rPr>
          <w:rFonts w:ascii="PermianSerifTypeface" w:hAnsi="PermianSerifTypeface"/>
          <w:sz w:val="22"/>
          <w:szCs w:val="22"/>
          <w:lang w:val="ro-MD"/>
        </w:rPr>
        <w:t>torului interfe</w:t>
      </w:r>
      <w:r w:rsidRPr="00DC4C7E">
        <w:rPr>
          <w:rFonts w:ascii="PermianSerifTypeface" w:hAnsi="PermianSerifTypeface" w:cs="PermianSerifTypeface"/>
          <w:sz w:val="22"/>
          <w:szCs w:val="22"/>
          <w:lang w:val="ro-MD"/>
        </w:rPr>
        <w:t>ț</w:t>
      </w:r>
      <w:r w:rsidRPr="00DC4C7E">
        <w:rPr>
          <w:rFonts w:ascii="PermianSerifTypeface" w:hAnsi="PermianSerifTypeface"/>
          <w:sz w:val="22"/>
          <w:szCs w:val="22"/>
          <w:lang w:val="ro-MD"/>
        </w:rPr>
        <w:t>ei), av</w:t>
      </w:r>
      <w:r w:rsidRPr="00DC4C7E">
        <w:rPr>
          <w:rFonts w:ascii="PermianSerifTypeface" w:hAnsi="PermianSerifTypeface" w:cs="PermianSerifTypeface"/>
          <w:sz w:val="22"/>
          <w:szCs w:val="22"/>
          <w:lang w:val="ro-MD"/>
        </w:rPr>
        <w:t>â</w:t>
      </w:r>
      <w:r w:rsidRPr="00DC4C7E">
        <w:rPr>
          <w:rFonts w:ascii="PermianSerifTypeface" w:hAnsi="PermianSerifTypeface"/>
          <w:sz w:val="22"/>
          <w:szCs w:val="22"/>
          <w:lang w:val="ro-MD"/>
        </w:rPr>
        <w:t xml:space="preserve">nd </w:t>
      </w:r>
      <w:r>
        <w:rPr>
          <w:rFonts w:ascii="PermianSerifTypeface" w:hAnsi="PermianSerifTypeface"/>
          <w:sz w:val="22"/>
          <w:szCs w:val="22"/>
          <w:lang w:val="ro-MD"/>
        </w:rPr>
        <w:t xml:space="preserve">sediul </w:t>
      </w:r>
      <w:r w:rsidRPr="00DC4C7E">
        <w:rPr>
          <w:rFonts w:ascii="PermianSerifTypeface" w:hAnsi="PermianSerifTypeface" w:cs="PermianSerifTypeface"/>
          <w:sz w:val="22"/>
          <w:szCs w:val="22"/>
          <w:lang w:val="ro-MD"/>
        </w:rPr>
        <w:t>î</w:t>
      </w:r>
      <w:r w:rsidRPr="00DC4C7E">
        <w:rPr>
          <w:rFonts w:ascii="PermianSerifTypeface" w:hAnsi="PermianSerifTypeface"/>
          <w:sz w:val="22"/>
          <w:szCs w:val="22"/>
          <w:lang w:val="ro-MD"/>
        </w:rPr>
        <w:t xml:space="preserve">n . . . . . . . . . . . . . . . . . . . . . . . . . . . . . . . . . . . . . . . . .  . . . . . . . . . . . . . . . . . . . . . . . . . . . . . . ., str. . . . . . . . . . . . . . . . . . . . . . . . . . . ., nr. . . . . . , cod poștal . . . . . . . . . ., înregistrată la. . . . . . . . . . . ., cod unic de identificare . . . . . . . . . . . . . . . . . . . . . . . . . . . . </w:t>
      </w:r>
    </w:p>
    <w:p w14:paraId="21AA9F36" w14:textId="77777777" w:rsidR="00A25726" w:rsidRDefault="00A25726" w:rsidP="00A25726">
      <w:pPr>
        <w:pStyle w:val="NormalWeb"/>
        <w:tabs>
          <w:tab w:val="left" w:pos="851"/>
        </w:tabs>
        <w:spacing w:after="120"/>
        <w:contextualSpacing/>
        <w:rPr>
          <w:rFonts w:ascii="PermianSerifTypeface" w:hAnsi="PermianSerifTypeface"/>
          <w:sz w:val="22"/>
          <w:szCs w:val="22"/>
          <w:lang w:val="ro-MD"/>
        </w:rPr>
      </w:pPr>
    </w:p>
    <w:p w14:paraId="29AAAA58" w14:textId="77777777" w:rsidR="00A25726" w:rsidRPr="00DC4C7E" w:rsidRDefault="00A25726" w:rsidP="00A25726">
      <w:pPr>
        <w:pStyle w:val="NormalWeb"/>
        <w:tabs>
          <w:tab w:val="left" w:pos="851"/>
        </w:tabs>
        <w:spacing w:after="120"/>
        <w:contextualSpacing/>
        <w:rPr>
          <w:rFonts w:ascii="PermianSerifTypeface" w:hAnsi="PermianSerifTypeface"/>
          <w:sz w:val="22"/>
          <w:szCs w:val="22"/>
          <w:lang w:val="ro-MD"/>
        </w:rPr>
      </w:pPr>
      <w:r w:rsidRPr="00DC4C7E">
        <w:rPr>
          <w:rFonts w:ascii="PermianSerifTypeface" w:hAnsi="PermianSerifTypeface"/>
          <w:sz w:val="22"/>
          <w:szCs w:val="22"/>
          <w:lang w:val="ro-MD"/>
        </w:rPr>
        <w:t xml:space="preserve">Programul informatic dedicat interfeței specifice rulează la adresa . . . . . . . . . . . . . . . . .  . . . . . . . . . . . . . . . . . .  . . . . . . . . . . . . . . . . . . . . . . . .  . . . . . . . . . . . . . . . . . . . . . . . . . . . </w:t>
      </w:r>
    </w:p>
    <w:p w14:paraId="1355AFA3" w14:textId="77777777" w:rsidR="00A25726" w:rsidRDefault="00A25726" w:rsidP="00A25726">
      <w:pPr>
        <w:pStyle w:val="NormalWeb"/>
        <w:tabs>
          <w:tab w:val="left" w:pos="851"/>
        </w:tabs>
        <w:spacing w:after="120"/>
        <w:contextualSpacing/>
        <w:rPr>
          <w:rFonts w:ascii="PermianSerifTypeface" w:hAnsi="PermianSerifTypeface"/>
          <w:sz w:val="22"/>
          <w:szCs w:val="22"/>
          <w:lang w:val="ro-MD"/>
        </w:rPr>
      </w:pPr>
    </w:p>
    <w:p w14:paraId="593FC67F" w14:textId="77777777" w:rsidR="00A25726" w:rsidRPr="00DC4C7E" w:rsidRDefault="00A25726" w:rsidP="00A25726">
      <w:pPr>
        <w:pStyle w:val="NormalWeb"/>
        <w:tabs>
          <w:tab w:val="left" w:pos="851"/>
        </w:tabs>
        <w:spacing w:after="120"/>
        <w:contextualSpacing/>
        <w:rPr>
          <w:rFonts w:ascii="PermianSerifTypeface" w:hAnsi="PermianSerifTypeface"/>
          <w:sz w:val="22"/>
          <w:szCs w:val="22"/>
          <w:lang w:val="ro-MD"/>
        </w:rPr>
      </w:pPr>
      <w:r w:rsidRPr="00DC4C7E">
        <w:rPr>
          <w:rFonts w:ascii="PermianSerifTypeface" w:hAnsi="PermianSerifTypeface"/>
          <w:sz w:val="22"/>
          <w:szCs w:val="22"/>
          <w:lang w:val="ro-MD"/>
        </w:rPr>
        <w:t>Prestatorul de servicii de plată solicitant este/nu este afiliat sau membru al un</w:t>
      </w:r>
      <w:r>
        <w:rPr>
          <w:rFonts w:ascii="PermianSerifTypeface" w:hAnsi="PermianSerifTypeface"/>
          <w:sz w:val="22"/>
          <w:szCs w:val="22"/>
          <w:lang w:val="ro-MD"/>
        </w:rPr>
        <w:t>ui</w:t>
      </w:r>
      <w:r w:rsidRPr="00DC4C7E">
        <w:rPr>
          <w:rFonts w:ascii="PermianSerifTypeface" w:hAnsi="PermianSerifTypeface"/>
          <w:sz w:val="22"/>
          <w:szCs w:val="22"/>
          <w:lang w:val="ro-MD"/>
        </w:rPr>
        <w:t xml:space="preserve"> grup financiar/bancar.</w:t>
      </w:r>
    </w:p>
    <w:p w14:paraId="7EAEDE82" w14:textId="77777777" w:rsidR="00A25726" w:rsidRDefault="00A25726" w:rsidP="00A25726">
      <w:pPr>
        <w:pStyle w:val="NormalWeb"/>
        <w:tabs>
          <w:tab w:val="left" w:pos="851"/>
        </w:tabs>
        <w:spacing w:after="120"/>
        <w:contextualSpacing/>
        <w:rPr>
          <w:rFonts w:ascii="PermianSerifTypeface" w:hAnsi="PermianSerifTypeface"/>
          <w:sz w:val="22"/>
          <w:szCs w:val="22"/>
          <w:lang w:val="ro-MD"/>
        </w:rPr>
      </w:pPr>
    </w:p>
    <w:p w14:paraId="159B2268" w14:textId="77777777" w:rsidR="00A25726" w:rsidRPr="00DC4C7E" w:rsidRDefault="00A25726" w:rsidP="00A25726">
      <w:pPr>
        <w:pStyle w:val="NormalWeb"/>
        <w:tabs>
          <w:tab w:val="left" w:pos="851"/>
        </w:tabs>
        <w:spacing w:after="120"/>
        <w:contextualSpacing/>
        <w:rPr>
          <w:rFonts w:ascii="PermianSerifTypeface" w:hAnsi="PermianSerifTypeface"/>
          <w:sz w:val="22"/>
          <w:szCs w:val="22"/>
          <w:lang w:val="ro-MD"/>
        </w:rPr>
      </w:pPr>
      <w:r w:rsidRPr="00DC4C7E">
        <w:rPr>
          <w:rFonts w:ascii="PermianSerifTypeface" w:hAnsi="PermianSerifTypeface"/>
          <w:sz w:val="22"/>
          <w:szCs w:val="22"/>
          <w:lang w:val="ro-MD"/>
        </w:rPr>
        <w:t>Interfața specifică este/va fi utilizată de următorii prestatori de servicii de plată:</w:t>
      </w:r>
    </w:p>
    <w:p w14:paraId="7B83A8F3" w14:textId="77777777" w:rsidR="00A25726" w:rsidRPr="00DC4C7E" w:rsidRDefault="00A25726" w:rsidP="00A25726">
      <w:pPr>
        <w:pStyle w:val="NormalWeb"/>
        <w:tabs>
          <w:tab w:val="left" w:pos="851"/>
        </w:tabs>
        <w:spacing w:after="120"/>
        <w:ind w:left="426"/>
        <w:contextualSpacing/>
        <w:rPr>
          <w:rFonts w:ascii="PermianSerifTypeface" w:hAnsi="PermianSerifTypeface"/>
          <w:sz w:val="22"/>
          <w:szCs w:val="22"/>
          <w:lang w:val="ro-MD"/>
        </w:rPr>
      </w:pPr>
      <w:r w:rsidRPr="00DC4C7E">
        <w:rPr>
          <w:rFonts w:ascii="PermianSerifTypeface" w:hAnsi="PermianSerifTypeface"/>
          <w:sz w:val="22"/>
          <w:szCs w:val="22"/>
          <w:lang w:val="ro-MD"/>
        </w:rPr>
        <w:t xml:space="preserve">1.  . . . . . . . . . . . . . . . . . . . . . . . . . . . . . . . . . . . . . . . . . . . . . . ., având codul de identificare . . . . . . . . . . . . . . . . . ., în țara. . . . . . . . . . . .. . . . . . ., sub marca . . . . . . . . . . . . . . . . . . . . </w:t>
      </w:r>
    </w:p>
    <w:p w14:paraId="04F562D3" w14:textId="77777777" w:rsidR="00A25726" w:rsidRPr="00DC4C7E" w:rsidRDefault="00A25726" w:rsidP="00A25726">
      <w:pPr>
        <w:pStyle w:val="NormalWeb"/>
        <w:tabs>
          <w:tab w:val="left" w:pos="851"/>
        </w:tabs>
        <w:spacing w:after="120"/>
        <w:ind w:left="426"/>
        <w:contextualSpacing/>
        <w:rPr>
          <w:rFonts w:ascii="PermianSerifTypeface" w:hAnsi="PermianSerifTypeface"/>
          <w:sz w:val="22"/>
          <w:szCs w:val="22"/>
          <w:lang w:val="ro-MD"/>
        </w:rPr>
      </w:pPr>
      <w:r w:rsidRPr="00DC4C7E">
        <w:rPr>
          <w:rFonts w:ascii="PermianSerifTypeface" w:hAnsi="PermianSerifTypeface"/>
          <w:sz w:val="22"/>
          <w:szCs w:val="22"/>
          <w:lang w:val="ro-MD"/>
        </w:rPr>
        <w:t xml:space="preserve">2.  . . . . . . . . . . . . . . . . . . . . . . . . . . . . . . . . . . . . . . . . . . . . . ., având codul de identificare . . . . . . . . . . . . . . . . . ., în țara. . . . . . . . . . . .. . . . . . ., sub marca . . . . . . . . . . . . . . . . . . . . </w:t>
      </w:r>
    </w:p>
    <w:p w14:paraId="54DCE589" w14:textId="77777777" w:rsidR="00A25726" w:rsidRPr="00DC4C7E" w:rsidRDefault="00A25726" w:rsidP="00A25726">
      <w:pPr>
        <w:pStyle w:val="NormalWeb"/>
        <w:tabs>
          <w:tab w:val="left" w:pos="851"/>
        </w:tabs>
        <w:spacing w:after="120"/>
        <w:ind w:left="426"/>
        <w:contextualSpacing/>
        <w:rPr>
          <w:rFonts w:ascii="PermianSerifTypeface" w:hAnsi="PermianSerifTypeface"/>
          <w:sz w:val="22"/>
          <w:szCs w:val="22"/>
          <w:lang w:val="ro-MD"/>
        </w:rPr>
      </w:pPr>
      <w:r w:rsidRPr="00DC4C7E">
        <w:rPr>
          <w:rFonts w:ascii="PermianSerifTypeface" w:hAnsi="PermianSerifTypeface"/>
          <w:sz w:val="22"/>
          <w:szCs w:val="22"/>
          <w:lang w:val="ro-MD"/>
        </w:rPr>
        <w:t>...</w:t>
      </w:r>
    </w:p>
    <w:p w14:paraId="395E8B0B" w14:textId="77777777" w:rsidR="00A25726" w:rsidRPr="00DC4C7E" w:rsidRDefault="00A25726" w:rsidP="00A25726">
      <w:pPr>
        <w:pStyle w:val="NormalWeb"/>
        <w:tabs>
          <w:tab w:val="left" w:pos="851"/>
        </w:tabs>
        <w:spacing w:after="120"/>
        <w:ind w:left="426"/>
        <w:contextualSpacing/>
        <w:rPr>
          <w:rFonts w:ascii="PermianSerifTypeface" w:hAnsi="PermianSerifTypeface"/>
          <w:sz w:val="22"/>
          <w:szCs w:val="22"/>
          <w:lang w:val="ro-MD"/>
        </w:rPr>
      </w:pPr>
      <w:r w:rsidRPr="00DC4C7E">
        <w:rPr>
          <w:rFonts w:ascii="PermianSerifTypeface" w:hAnsi="PermianSerifTypeface"/>
          <w:sz w:val="22"/>
          <w:szCs w:val="22"/>
          <w:lang w:val="ro-MD"/>
        </w:rPr>
        <w:t>n.  . . . . . . . . . . . . . . . . . . . . . . . . . . . . . . . . . . . . . . . . . . . . . . . ., având codul de identificare . . . . . . . . . . . . . . . . . . ., în țara. .. . . . . . . . . . . . . . . . ., sub marca . . . . . . . . . . . . . . . . . . .</w:t>
      </w:r>
    </w:p>
    <w:p w14:paraId="7B08E967" w14:textId="77777777" w:rsidR="00A25726" w:rsidRDefault="00A25726" w:rsidP="00A25726">
      <w:pPr>
        <w:pStyle w:val="NormalWeb"/>
        <w:tabs>
          <w:tab w:val="left" w:pos="851"/>
        </w:tabs>
        <w:spacing w:after="120"/>
        <w:contextualSpacing/>
        <w:rPr>
          <w:rFonts w:ascii="PermianSerifTypeface" w:hAnsi="PermianSerifTypeface"/>
          <w:sz w:val="22"/>
          <w:szCs w:val="22"/>
          <w:lang w:val="ro-MD"/>
        </w:rPr>
      </w:pPr>
    </w:p>
    <w:p w14:paraId="1FEF0E67" w14:textId="77777777" w:rsidR="00A25726" w:rsidRPr="00DC4C7E" w:rsidRDefault="00A25726" w:rsidP="00A25726">
      <w:pPr>
        <w:pStyle w:val="NormalWeb"/>
        <w:tabs>
          <w:tab w:val="left" w:pos="851"/>
        </w:tabs>
        <w:spacing w:after="120"/>
        <w:contextualSpacing/>
        <w:rPr>
          <w:rFonts w:ascii="PermianSerifTypeface" w:hAnsi="PermianSerifTypeface"/>
          <w:sz w:val="22"/>
          <w:szCs w:val="22"/>
          <w:lang w:val="ro-MD"/>
        </w:rPr>
      </w:pPr>
      <w:r w:rsidRPr="00DC4C7E">
        <w:rPr>
          <w:rFonts w:ascii="PermianSerifTypeface" w:hAnsi="PermianSerifTypeface"/>
          <w:sz w:val="22"/>
          <w:szCs w:val="22"/>
          <w:lang w:val="ro-MD"/>
        </w:rPr>
        <w:t>Anexat solicitării se află următoarele documente:</w:t>
      </w:r>
    </w:p>
    <w:p w14:paraId="3108542B" w14:textId="77777777" w:rsidR="00A25726" w:rsidRPr="00DC4C7E" w:rsidRDefault="00A25726" w:rsidP="00A25726">
      <w:pPr>
        <w:pStyle w:val="NormalWeb"/>
        <w:tabs>
          <w:tab w:val="left" w:pos="851"/>
        </w:tabs>
        <w:spacing w:after="120"/>
        <w:contextualSpacing/>
        <w:rPr>
          <w:rFonts w:ascii="PermianSerifTypeface" w:hAnsi="PermianSerifTypeface"/>
          <w:sz w:val="22"/>
          <w:szCs w:val="22"/>
          <w:lang w:val="ro-MD"/>
        </w:rPr>
      </w:pPr>
      <w:r w:rsidRPr="00DC4C7E">
        <w:rPr>
          <w:rFonts w:ascii="PermianSerifTypeface" w:hAnsi="PermianSerifTypeface"/>
          <w:sz w:val="22"/>
          <w:szCs w:val="22"/>
          <w:lang w:val="ro-MD"/>
        </w:rPr>
        <w:t>1.</w:t>
      </w:r>
      <w:r w:rsidRPr="00DC4C7E">
        <w:rPr>
          <w:rFonts w:ascii="PermianSerifTypeface" w:hAnsi="PermianSerifTypeface"/>
          <w:sz w:val="22"/>
          <w:szCs w:val="22"/>
          <w:lang w:val="ro-MD"/>
        </w:rPr>
        <w:tab/>
        <w:t xml:space="preserve">. . . . . . . . . . . . . . . . . .  . . . . . . . . . . . . . . . . . .  . . . . . . . . . . . . . . . . . .  </w:t>
      </w:r>
    </w:p>
    <w:p w14:paraId="2791CBCA" w14:textId="77777777" w:rsidR="00A25726" w:rsidRPr="00DC4C7E" w:rsidRDefault="00A25726" w:rsidP="00A25726">
      <w:pPr>
        <w:pStyle w:val="NormalWeb"/>
        <w:tabs>
          <w:tab w:val="left" w:pos="851"/>
        </w:tabs>
        <w:spacing w:after="120"/>
        <w:contextualSpacing/>
        <w:rPr>
          <w:rFonts w:ascii="PermianSerifTypeface" w:hAnsi="PermianSerifTypeface"/>
          <w:sz w:val="22"/>
          <w:szCs w:val="22"/>
          <w:lang w:val="ro-MD"/>
        </w:rPr>
      </w:pPr>
      <w:r w:rsidRPr="00DC4C7E">
        <w:rPr>
          <w:rFonts w:ascii="PermianSerifTypeface" w:hAnsi="PermianSerifTypeface"/>
          <w:sz w:val="22"/>
          <w:szCs w:val="22"/>
          <w:lang w:val="ro-MD"/>
        </w:rPr>
        <w:t>2.</w:t>
      </w:r>
      <w:r w:rsidRPr="00DC4C7E">
        <w:rPr>
          <w:rFonts w:ascii="PermianSerifTypeface" w:hAnsi="PermianSerifTypeface"/>
          <w:sz w:val="22"/>
          <w:szCs w:val="22"/>
          <w:lang w:val="ro-MD"/>
        </w:rPr>
        <w:tab/>
      </w:r>
    </w:p>
    <w:p w14:paraId="1F43D9E1" w14:textId="77777777" w:rsidR="00A25726" w:rsidRPr="00DC4C7E" w:rsidRDefault="00A25726" w:rsidP="00A25726">
      <w:pPr>
        <w:pStyle w:val="NormalWeb"/>
        <w:tabs>
          <w:tab w:val="left" w:pos="851"/>
        </w:tabs>
        <w:spacing w:after="120"/>
        <w:contextualSpacing/>
        <w:rPr>
          <w:rFonts w:ascii="PermianSerifTypeface" w:hAnsi="PermianSerifTypeface"/>
          <w:sz w:val="22"/>
          <w:szCs w:val="22"/>
          <w:lang w:val="ro-MD"/>
        </w:rPr>
      </w:pPr>
      <w:r w:rsidRPr="00DC4C7E">
        <w:rPr>
          <w:rFonts w:ascii="PermianSerifTypeface" w:hAnsi="PermianSerifTypeface"/>
          <w:sz w:val="22"/>
          <w:szCs w:val="22"/>
          <w:lang w:val="ro-MD"/>
        </w:rPr>
        <w:t>...</w:t>
      </w:r>
    </w:p>
    <w:p w14:paraId="090A49E2" w14:textId="77777777" w:rsidR="00A25726" w:rsidRPr="00DC4C7E" w:rsidRDefault="00A25726" w:rsidP="00A25726">
      <w:pPr>
        <w:pStyle w:val="NormalWeb"/>
        <w:tabs>
          <w:tab w:val="left" w:pos="851"/>
        </w:tabs>
        <w:spacing w:after="120"/>
        <w:contextualSpacing/>
        <w:rPr>
          <w:rFonts w:ascii="PermianSerifTypeface" w:hAnsi="PermianSerifTypeface"/>
          <w:sz w:val="22"/>
          <w:szCs w:val="22"/>
          <w:lang w:val="ro-MD"/>
        </w:rPr>
      </w:pPr>
      <w:r w:rsidRPr="00DC4C7E">
        <w:rPr>
          <w:rFonts w:ascii="PermianSerifTypeface" w:hAnsi="PermianSerifTypeface"/>
          <w:sz w:val="22"/>
          <w:szCs w:val="22"/>
          <w:lang w:val="ro-MD"/>
        </w:rPr>
        <w:t>n.</w:t>
      </w:r>
      <w:r w:rsidRPr="00DC4C7E">
        <w:rPr>
          <w:rFonts w:ascii="PermianSerifTypeface" w:hAnsi="PermianSerifTypeface"/>
          <w:sz w:val="22"/>
          <w:szCs w:val="22"/>
          <w:lang w:val="ro-MD"/>
        </w:rPr>
        <w:tab/>
        <w:t xml:space="preserve">. . . . . . . . . . . . . . . . . .  . . . . . . . . . . . . . . . . . .  . . . . . . . . . . . . . . . . . .     </w:t>
      </w:r>
    </w:p>
    <w:p w14:paraId="6AC11EF8" w14:textId="77777777" w:rsidR="00A25726" w:rsidRDefault="00A25726" w:rsidP="00A25726">
      <w:pPr>
        <w:pStyle w:val="NormalWeb"/>
        <w:tabs>
          <w:tab w:val="left" w:pos="851"/>
        </w:tabs>
        <w:spacing w:after="120"/>
        <w:contextualSpacing/>
        <w:rPr>
          <w:rFonts w:ascii="PermianSerifTypeface" w:hAnsi="PermianSerifTypeface"/>
          <w:sz w:val="22"/>
          <w:szCs w:val="22"/>
          <w:lang w:val="ro-MD"/>
        </w:rPr>
      </w:pPr>
    </w:p>
    <w:p w14:paraId="0DCDEEF5" w14:textId="77777777" w:rsidR="00A25726" w:rsidRPr="00DC4C7E" w:rsidRDefault="00A25726" w:rsidP="00A25726">
      <w:pPr>
        <w:pStyle w:val="NormalWeb"/>
        <w:tabs>
          <w:tab w:val="left" w:pos="851"/>
        </w:tabs>
        <w:spacing w:after="120"/>
        <w:contextualSpacing/>
        <w:rPr>
          <w:rFonts w:ascii="PermianSerifTypeface" w:hAnsi="PermianSerifTypeface"/>
          <w:sz w:val="22"/>
          <w:szCs w:val="22"/>
          <w:lang w:val="ro-MD"/>
        </w:rPr>
      </w:pPr>
      <w:r w:rsidRPr="00DC4C7E">
        <w:rPr>
          <w:rFonts w:ascii="PermianSerifTypeface" w:hAnsi="PermianSerifTypeface"/>
          <w:sz w:val="22"/>
          <w:szCs w:val="22"/>
          <w:lang w:val="ro-MD"/>
        </w:rPr>
        <w:t>Persoanele de contact care pot oferi clarificări cu privire la această cerere sunt:</w:t>
      </w:r>
    </w:p>
    <w:p w14:paraId="3054DED5" w14:textId="77777777" w:rsidR="00A25726" w:rsidRPr="00DC4C7E" w:rsidRDefault="00A25726" w:rsidP="00A25726">
      <w:pPr>
        <w:pStyle w:val="NormalWeb"/>
        <w:tabs>
          <w:tab w:val="left" w:pos="851"/>
        </w:tabs>
        <w:spacing w:after="120"/>
        <w:contextualSpacing/>
        <w:rPr>
          <w:rFonts w:ascii="PermianSerifTypeface" w:hAnsi="PermianSerifTypeface"/>
          <w:sz w:val="22"/>
          <w:szCs w:val="22"/>
          <w:lang w:val="ro-MD"/>
        </w:rPr>
      </w:pPr>
      <w:r w:rsidRPr="00DC4C7E">
        <w:rPr>
          <w:rFonts w:ascii="PermianSerifTypeface" w:hAnsi="PermianSerifTypeface"/>
          <w:sz w:val="22"/>
          <w:szCs w:val="22"/>
          <w:lang w:val="ro-MD"/>
        </w:rPr>
        <w:t>1.</w:t>
      </w:r>
      <w:r w:rsidRPr="00DC4C7E">
        <w:rPr>
          <w:rFonts w:ascii="PermianSerifTypeface" w:hAnsi="PermianSerifTypeface"/>
          <w:sz w:val="22"/>
          <w:szCs w:val="22"/>
          <w:lang w:val="ro-MD"/>
        </w:rPr>
        <w:tab/>
        <w:t xml:space="preserve">Nume și Prenume . . . . . . . . . . . . . . . . . .  . . . . . . . . . . . . . . . . . .  . . . . . . . . . . . . . </w:t>
      </w:r>
    </w:p>
    <w:p w14:paraId="42F56333" w14:textId="77777777" w:rsidR="00A25726" w:rsidRPr="00DC4C7E" w:rsidRDefault="00A25726" w:rsidP="00A25726">
      <w:pPr>
        <w:pStyle w:val="NormalWeb"/>
        <w:tabs>
          <w:tab w:val="left" w:pos="851"/>
        </w:tabs>
        <w:spacing w:after="120"/>
        <w:contextualSpacing/>
        <w:rPr>
          <w:rFonts w:ascii="PermianSerifTypeface" w:hAnsi="PermianSerifTypeface"/>
          <w:sz w:val="22"/>
          <w:szCs w:val="22"/>
          <w:lang w:val="ro-MD"/>
        </w:rPr>
      </w:pPr>
      <w:r w:rsidRPr="00DC4C7E">
        <w:rPr>
          <w:rFonts w:ascii="PermianSerifTypeface" w:hAnsi="PermianSerifTypeface"/>
          <w:sz w:val="22"/>
          <w:szCs w:val="22"/>
          <w:lang w:val="ro-MD"/>
        </w:rPr>
        <w:t>Telefon: . . . . . . . . . . . . . . . . . . . Email: . . . . . . . . . . . . . . . . . . . . . . . . . . . . . . . ..</w:t>
      </w:r>
    </w:p>
    <w:p w14:paraId="5AEB82DA" w14:textId="77777777" w:rsidR="00A25726" w:rsidRPr="00DC4C7E" w:rsidRDefault="00A25726" w:rsidP="00A25726">
      <w:pPr>
        <w:pStyle w:val="NormalWeb"/>
        <w:tabs>
          <w:tab w:val="left" w:pos="851"/>
        </w:tabs>
        <w:spacing w:after="120"/>
        <w:contextualSpacing/>
        <w:rPr>
          <w:rFonts w:ascii="PermianSerifTypeface" w:hAnsi="PermianSerifTypeface"/>
          <w:sz w:val="22"/>
          <w:szCs w:val="22"/>
          <w:lang w:val="ro-MD"/>
        </w:rPr>
      </w:pPr>
      <w:r w:rsidRPr="00DC4C7E">
        <w:rPr>
          <w:rFonts w:ascii="PermianSerifTypeface" w:hAnsi="PermianSerifTypeface"/>
          <w:sz w:val="22"/>
          <w:szCs w:val="22"/>
          <w:lang w:val="ro-MD"/>
        </w:rPr>
        <w:t>2.</w:t>
      </w:r>
      <w:r w:rsidRPr="00DC4C7E">
        <w:rPr>
          <w:rFonts w:ascii="PermianSerifTypeface" w:hAnsi="PermianSerifTypeface"/>
          <w:sz w:val="22"/>
          <w:szCs w:val="22"/>
          <w:lang w:val="ro-MD"/>
        </w:rPr>
        <w:tab/>
        <w:t xml:space="preserve">Nume și Prenume . . . . . . . . . . . . . . . . . .  . . . . . . . . . . . . . . . . . . . . . . . . . . . . . . .  </w:t>
      </w:r>
    </w:p>
    <w:p w14:paraId="1807D18B" w14:textId="77777777" w:rsidR="00A25726" w:rsidRPr="00DC4C7E" w:rsidRDefault="00A25726" w:rsidP="00A25726">
      <w:pPr>
        <w:pStyle w:val="NormalWeb"/>
        <w:tabs>
          <w:tab w:val="left" w:pos="851"/>
        </w:tabs>
        <w:spacing w:after="120"/>
        <w:contextualSpacing/>
        <w:rPr>
          <w:rFonts w:ascii="PermianSerifTypeface" w:hAnsi="PermianSerifTypeface"/>
          <w:sz w:val="22"/>
          <w:szCs w:val="22"/>
          <w:lang w:val="ro-MD"/>
        </w:rPr>
      </w:pPr>
      <w:r w:rsidRPr="00DC4C7E">
        <w:rPr>
          <w:rFonts w:ascii="PermianSerifTypeface" w:hAnsi="PermianSerifTypeface"/>
          <w:sz w:val="22"/>
          <w:szCs w:val="22"/>
          <w:lang w:val="ro-MD"/>
        </w:rPr>
        <w:lastRenderedPageBreak/>
        <w:t>Telefon: . . . . . . . . . . . . . . . . . . . Email: . . . . . . . . . . . . . . . . . . . . . . . . . . . . . . . ..</w:t>
      </w:r>
    </w:p>
    <w:p w14:paraId="7EFE8DFF" w14:textId="77777777" w:rsidR="00A25726" w:rsidRDefault="00A25726" w:rsidP="00A25726">
      <w:pPr>
        <w:pStyle w:val="NormalWeb"/>
        <w:tabs>
          <w:tab w:val="left" w:pos="851"/>
        </w:tabs>
        <w:spacing w:after="120"/>
        <w:contextualSpacing/>
        <w:rPr>
          <w:rFonts w:ascii="PermianSerifTypeface" w:hAnsi="PermianSerifTypeface"/>
          <w:sz w:val="22"/>
          <w:szCs w:val="22"/>
          <w:lang w:val="ro-MD"/>
        </w:rPr>
      </w:pPr>
    </w:p>
    <w:p w14:paraId="069A5AF0" w14:textId="77777777" w:rsidR="00A25726" w:rsidRPr="00DC4C7E" w:rsidRDefault="00A25726" w:rsidP="00A25726">
      <w:pPr>
        <w:pStyle w:val="NormalWeb"/>
        <w:tabs>
          <w:tab w:val="left" w:pos="851"/>
        </w:tabs>
        <w:spacing w:after="120"/>
        <w:contextualSpacing/>
        <w:rPr>
          <w:rFonts w:ascii="PermianSerifTypeface" w:hAnsi="PermianSerifTypeface"/>
          <w:sz w:val="22"/>
          <w:szCs w:val="22"/>
          <w:lang w:val="ro-MD"/>
        </w:rPr>
      </w:pPr>
      <w:r w:rsidRPr="00DC4C7E">
        <w:rPr>
          <w:rFonts w:ascii="PermianSerifTypeface" w:hAnsi="PermianSerifTypeface"/>
          <w:sz w:val="22"/>
          <w:szCs w:val="22"/>
          <w:lang w:val="ro-MD"/>
        </w:rPr>
        <w:t xml:space="preserve">Datele și informațiile furnizate sunt adevărate, corecte și reflectă situația existentă (până) la data de . . . ./ . . . ./ . . . . . </w:t>
      </w:r>
    </w:p>
    <w:p w14:paraId="6A9F60DB" w14:textId="77777777" w:rsidR="00A25726" w:rsidRDefault="00A25726" w:rsidP="00A25726">
      <w:pPr>
        <w:pStyle w:val="NormalWeb"/>
        <w:tabs>
          <w:tab w:val="left" w:pos="851"/>
        </w:tabs>
        <w:spacing w:after="120"/>
        <w:contextualSpacing/>
        <w:rPr>
          <w:rFonts w:ascii="PermianSerifTypeface" w:hAnsi="PermianSerifTypeface"/>
          <w:sz w:val="22"/>
          <w:szCs w:val="22"/>
          <w:lang w:val="ro-MD"/>
        </w:rPr>
      </w:pPr>
    </w:p>
    <w:p w14:paraId="7F53B02F" w14:textId="77777777" w:rsidR="00A25726" w:rsidRPr="00DC4C7E" w:rsidRDefault="00A25726" w:rsidP="00A25726">
      <w:pPr>
        <w:pStyle w:val="NormalWeb"/>
        <w:tabs>
          <w:tab w:val="left" w:pos="851"/>
        </w:tabs>
        <w:spacing w:after="120"/>
        <w:contextualSpacing/>
        <w:rPr>
          <w:rFonts w:ascii="PermianSerifTypeface" w:hAnsi="PermianSerifTypeface"/>
          <w:sz w:val="22"/>
          <w:szCs w:val="22"/>
          <w:lang w:val="ro-MD"/>
        </w:rPr>
      </w:pPr>
      <w:r w:rsidRPr="00DC4C7E">
        <w:rPr>
          <w:rFonts w:ascii="PermianSerifTypeface" w:hAnsi="PermianSerifTypeface"/>
          <w:sz w:val="22"/>
          <w:szCs w:val="22"/>
          <w:lang w:val="ro-MD"/>
        </w:rPr>
        <w:t>Semnătura</w:t>
      </w:r>
    </w:p>
    <w:p w14:paraId="489AFA3A" w14:textId="77777777" w:rsidR="00A25726" w:rsidRPr="00DC4C7E" w:rsidRDefault="00A25726" w:rsidP="00A25726">
      <w:pPr>
        <w:pStyle w:val="NormalWeb"/>
        <w:tabs>
          <w:tab w:val="left" w:pos="851"/>
        </w:tabs>
        <w:spacing w:after="120"/>
        <w:contextualSpacing/>
        <w:rPr>
          <w:rFonts w:ascii="PermianSerifTypeface" w:hAnsi="PermianSerifTypeface"/>
          <w:sz w:val="22"/>
          <w:szCs w:val="22"/>
          <w:lang w:val="ro-MD"/>
        </w:rPr>
      </w:pPr>
      <w:r w:rsidRPr="00DC4C7E">
        <w:rPr>
          <w:rFonts w:ascii="PermianSerifTypeface" w:hAnsi="PermianSerifTypeface"/>
          <w:sz w:val="22"/>
          <w:szCs w:val="22"/>
          <w:lang w:val="ro-MD"/>
        </w:rPr>
        <w:t xml:space="preserve"> </w:t>
      </w:r>
    </w:p>
    <w:p w14:paraId="7C7E6659" w14:textId="77777777" w:rsidR="00A25726" w:rsidRDefault="00A25726" w:rsidP="00A25726">
      <w:pPr>
        <w:pStyle w:val="NormalWeb"/>
        <w:tabs>
          <w:tab w:val="left" w:pos="851"/>
        </w:tabs>
        <w:spacing w:after="120"/>
        <w:contextualSpacing/>
        <w:rPr>
          <w:rFonts w:ascii="PermianSerifTypeface" w:hAnsi="PermianSerifTypeface"/>
          <w:sz w:val="22"/>
          <w:szCs w:val="22"/>
          <w:lang w:val="ro-MD"/>
        </w:rPr>
      </w:pPr>
    </w:p>
    <w:p w14:paraId="18295806" w14:textId="77777777" w:rsidR="00A25726" w:rsidRDefault="00A25726" w:rsidP="00A25726">
      <w:pPr>
        <w:pStyle w:val="NormalWeb"/>
        <w:tabs>
          <w:tab w:val="left" w:pos="851"/>
        </w:tabs>
        <w:spacing w:after="120"/>
        <w:contextualSpacing/>
        <w:rPr>
          <w:rFonts w:ascii="PermianSerifTypeface" w:hAnsi="PermianSerifTypeface"/>
          <w:sz w:val="22"/>
          <w:szCs w:val="22"/>
          <w:lang w:val="ro-MD"/>
        </w:rPr>
      </w:pPr>
    </w:p>
    <w:p w14:paraId="0522A30B" w14:textId="77777777" w:rsidR="00A25726" w:rsidRDefault="00A25726" w:rsidP="00A25726">
      <w:pPr>
        <w:pStyle w:val="NormalWeb"/>
        <w:tabs>
          <w:tab w:val="left" w:pos="851"/>
        </w:tabs>
        <w:spacing w:after="120"/>
        <w:contextualSpacing/>
        <w:rPr>
          <w:rFonts w:ascii="PermianSerifTypeface" w:hAnsi="PermianSerifTypeface"/>
          <w:sz w:val="22"/>
          <w:szCs w:val="22"/>
          <w:lang w:val="ro-MD"/>
        </w:rPr>
      </w:pPr>
    </w:p>
    <w:p w14:paraId="1CD58DB4" w14:textId="77777777" w:rsidR="00A25726" w:rsidRDefault="00A25726" w:rsidP="00A25726">
      <w:pPr>
        <w:pStyle w:val="NormalWeb"/>
        <w:tabs>
          <w:tab w:val="left" w:pos="851"/>
        </w:tabs>
        <w:spacing w:after="120"/>
        <w:contextualSpacing/>
        <w:rPr>
          <w:rFonts w:ascii="PermianSerifTypeface" w:hAnsi="PermianSerifTypeface"/>
          <w:sz w:val="22"/>
          <w:szCs w:val="22"/>
          <w:lang w:val="ro-MD"/>
        </w:rPr>
      </w:pPr>
    </w:p>
    <w:p w14:paraId="47A9E86A" w14:textId="77777777" w:rsidR="00A25726" w:rsidRDefault="00A25726" w:rsidP="00A25726">
      <w:pPr>
        <w:pStyle w:val="NormalWeb"/>
        <w:tabs>
          <w:tab w:val="left" w:pos="851"/>
        </w:tabs>
        <w:spacing w:after="120"/>
        <w:contextualSpacing/>
        <w:rPr>
          <w:rFonts w:ascii="PermianSerifTypeface" w:hAnsi="PermianSerifTypeface"/>
          <w:sz w:val="22"/>
          <w:szCs w:val="22"/>
          <w:lang w:val="ro-MD"/>
        </w:rPr>
      </w:pPr>
    </w:p>
    <w:p w14:paraId="5C4602EC" w14:textId="77777777" w:rsidR="00A25726" w:rsidRDefault="00A25726" w:rsidP="00A25726">
      <w:pPr>
        <w:pStyle w:val="NormalWeb"/>
        <w:tabs>
          <w:tab w:val="left" w:pos="851"/>
        </w:tabs>
        <w:spacing w:after="120"/>
        <w:contextualSpacing/>
        <w:rPr>
          <w:rFonts w:ascii="PermianSerifTypeface" w:hAnsi="PermianSerifTypeface"/>
          <w:sz w:val="22"/>
          <w:szCs w:val="22"/>
          <w:lang w:val="ro-MD"/>
        </w:rPr>
      </w:pPr>
    </w:p>
    <w:p w14:paraId="04EAFE77" w14:textId="77777777" w:rsidR="00A25726" w:rsidRDefault="00A25726" w:rsidP="00A25726">
      <w:pPr>
        <w:pStyle w:val="NormalWeb"/>
        <w:tabs>
          <w:tab w:val="left" w:pos="851"/>
        </w:tabs>
        <w:spacing w:after="120"/>
        <w:contextualSpacing/>
        <w:rPr>
          <w:rFonts w:ascii="PermianSerifTypeface" w:hAnsi="PermianSerifTypeface"/>
          <w:sz w:val="22"/>
          <w:szCs w:val="22"/>
          <w:lang w:val="ro-MD"/>
        </w:rPr>
      </w:pPr>
    </w:p>
    <w:p w14:paraId="4630CFD5" w14:textId="77777777" w:rsidR="00A25726" w:rsidRDefault="00A25726" w:rsidP="00A25726">
      <w:pPr>
        <w:pStyle w:val="NormalWeb"/>
        <w:tabs>
          <w:tab w:val="left" w:pos="851"/>
        </w:tabs>
        <w:spacing w:after="120"/>
        <w:contextualSpacing/>
        <w:rPr>
          <w:rFonts w:ascii="PermianSerifTypeface" w:hAnsi="PermianSerifTypeface"/>
          <w:sz w:val="22"/>
          <w:szCs w:val="22"/>
          <w:lang w:val="ro-MD"/>
        </w:rPr>
      </w:pPr>
    </w:p>
    <w:p w14:paraId="59A1E57C" w14:textId="77777777" w:rsidR="00A25726" w:rsidRDefault="00A25726" w:rsidP="00A25726">
      <w:pPr>
        <w:pStyle w:val="NormalWeb"/>
        <w:tabs>
          <w:tab w:val="left" w:pos="851"/>
        </w:tabs>
        <w:spacing w:after="120"/>
        <w:contextualSpacing/>
        <w:rPr>
          <w:rFonts w:ascii="PermianSerifTypeface" w:hAnsi="PermianSerifTypeface"/>
          <w:sz w:val="22"/>
          <w:szCs w:val="22"/>
          <w:lang w:val="ro-MD"/>
        </w:rPr>
      </w:pPr>
    </w:p>
    <w:p w14:paraId="32EDAE59" w14:textId="77777777" w:rsidR="00A25726" w:rsidRDefault="00A25726" w:rsidP="00A25726">
      <w:pPr>
        <w:pStyle w:val="NormalWeb"/>
        <w:tabs>
          <w:tab w:val="left" w:pos="851"/>
        </w:tabs>
        <w:spacing w:after="120"/>
        <w:contextualSpacing/>
        <w:rPr>
          <w:rFonts w:ascii="PermianSerifTypeface" w:hAnsi="PermianSerifTypeface"/>
          <w:sz w:val="22"/>
          <w:szCs w:val="22"/>
          <w:lang w:val="ro-MD"/>
        </w:rPr>
      </w:pPr>
    </w:p>
    <w:p w14:paraId="6346602D" w14:textId="77777777" w:rsidR="00A25726" w:rsidRDefault="00A25726" w:rsidP="00A25726">
      <w:pPr>
        <w:pStyle w:val="NormalWeb"/>
        <w:tabs>
          <w:tab w:val="left" w:pos="851"/>
        </w:tabs>
        <w:spacing w:after="120"/>
        <w:contextualSpacing/>
        <w:rPr>
          <w:rFonts w:ascii="PermianSerifTypeface" w:hAnsi="PermianSerifTypeface"/>
          <w:sz w:val="22"/>
          <w:szCs w:val="22"/>
          <w:lang w:val="ro-MD"/>
        </w:rPr>
      </w:pPr>
    </w:p>
    <w:p w14:paraId="1DE48201" w14:textId="77777777" w:rsidR="00A25726" w:rsidRDefault="00A25726" w:rsidP="00A25726">
      <w:pPr>
        <w:pStyle w:val="NormalWeb"/>
        <w:tabs>
          <w:tab w:val="left" w:pos="851"/>
        </w:tabs>
        <w:spacing w:after="120"/>
        <w:contextualSpacing/>
        <w:rPr>
          <w:rFonts w:ascii="PermianSerifTypeface" w:hAnsi="PermianSerifTypeface"/>
          <w:sz w:val="22"/>
          <w:szCs w:val="22"/>
          <w:lang w:val="ro-MD"/>
        </w:rPr>
      </w:pPr>
    </w:p>
    <w:p w14:paraId="625C2A2A" w14:textId="77777777" w:rsidR="00A25726" w:rsidRDefault="00A25726" w:rsidP="00A25726">
      <w:pPr>
        <w:pStyle w:val="NormalWeb"/>
        <w:tabs>
          <w:tab w:val="left" w:pos="851"/>
        </w:tabs>
        <w:spacing w:after="120"/>
        <w:contextualSpacing/>
        <w:rPr>
          <w:rFonts w:ascii="PermianSerifTypeface" w:hAnsi="PermianSerifTypeface"/>
          <w:sz w:val="22"/>
          <w:szCs w:val="22"/>
          <w:lang w:val="ro-MD"/>
        </w:rPr>
      </w:pPr>
    </w:p>
    <w:p w14:paraId="04CA8A3E" w14:textId="77777777" w:rsidR="00A25726" w:rsidRDefault="00A25726" w:rsidP="00A25726">
      <w:pPr>
        <w:pStyle w:val="NormalWeb"/>
        <w:tabs>
          <w:tab w:val="left" w:pos="851"/>
        </w:tabs>
        <w:spacing w:after="120"/>
        <w:contextualSpacing/>
        <w:rPr>
          <w:rFonts w:ascii="PermianSerifTypeface" w:hAnsi="PermianSerifTypeface"/>
          <w:sz w:val="22"/>
          <w:szCs w:val="22"/>
          <w:lang w:val="ro-MD"/>
        </w:rPr>
      </w:pPr>
    </w:p>
    <w:p w14:paraId="69261F19" w14:textId="77777777" w:rsidR="00A25726" w:rsidRDefault="00A25726" w:rsidP="00A25726">
      <w:pPr>
        <w:pStyle w:val="NormalWeb"/>
        <w:tabs>
          <w:tab w:val="left" w:pos="851"/>
        </w:tabs>
        <w:spacing w:after="120"/>
        <w:contextualSpacing/>
        <w:rPr>
          <w:rFonts w:ascii="PermianSerifTypeface" w:hAnsi="PermianSerifTypeface"/>
          <w:sz w:val="22"/>
          <w:szCs w:val="22"/>
          <w:lang w:val="ro-MD"/>
        </w:rPr>
      </w:pPr>
    </w:p>
    <w:p w14:paraId="7683F339" w14:textId="77777777" w:rsidR="00A25726" w:rsidRDefault="00A25726" w:rsidP="00A25726">
      <w:pPr>
        <w:pStyle w:val="NormalWeb"/>
        <w:tabs>
          <w:tab w:val="left" w:pos="851"/>
        </w:tabs>
        <w:spacing w:after="120"/>
        <w:contextualSpacing/>
        <w:rPr>
          <w:rFonts w:ascii="PermianSerifTypeface" w:hAnsi="PermianSerifTypeface"/>
          <w:sz w:val="22"/>
          <w:szCs w:val="22"/>
          <w:lang w:val="ro-MD"/>
        </w:rPr>
      </w:pPr>
    </w:p>
    <w:p w14:paraId="3F16B630" w14:textId="77777777" w:rsidR="00A25726" w:rsidRDefault="00A25726" w:rsidP="00A25726">
      <w:pPr>
        <w:pStyle w:val="NormalWeb"/>
        <w:tabs>
          <w:tab w:val="left" w:pos="851"/>
        </w:tabs>
        <w:spacing w:after="120"/>
        <w:contextualSpacing/>
        <w:rPr>
          <w:rFonts w:ascii="PermianSerifTypeface" w:hAnsi="PermianSerifTypeface"/>
          <w:sz w:val="22"/>
          <w:szCs w:val="22"/>
          <w:lang w:val="ro-MD"/>
        </w:rPr>
      </w:pPr>
    </w:p>
    <w:p w14:paraId="6558193D" w14:textId="77777777" w:rsidR="00A25726" w:rsidRDefault="00A25726" w:rsidP="00A25726">
      <w:pPr>
        <w:pStyle w:val="NormalWeb"/>
        <w:tabs>
          <w:tab w:val="left" w:pos="851"/>
        </w:tabs>
        <w:spacing w:after="120"/>
        <w:contextualSpacing/>
        <w:rPr>
          <w:rFonts w:ascii="PermianSerifTypeface" w:hAnsi="PermianSerifTypeface"/>
          <w:sz w:val="22"/>
          <w:szCs w:val="22"/>
          <w:lang w:val="ro-MD"/>
        </w:rPr>
      </w:pPr>
    </w:p>
    <w:p w14:paraId="7FCD3623" w14:textId="77777777" w:rsidR="00A25726" w:rsidRDefault="00A25726" w:rsidP="00A25726">
      <w:pPr>
        <w:pStyle w:val="NormalWeb"/>
        <w:tabs>
          <w:tab w:val="left" w:pos="851"/>
        </w:tabs>
        <w:spacing w:after="120"/>
        <w:contextualSpacing/>
        <w:rPr>
          <w:rFonts w:ascii="PermianSerifTypeface" w:hAnsi="PermianSerifTypeface"/>
          <w:sz w:val="22"/>
          <w:szCs w:val="22"/>
          <w:lang w:val="ro-MD"/>
        </w:rPr>
      </w:pPr>
    </w:p>
    <w:p w14:paraId="7EA2DC04" w14:textId="77777777" w:rsidR="00A25726" w:rsidRDefault="00A25726" w:rsidP="00A25726">
      <w:pPr>
        <w:pStyle w:val="NormalWeb"/>
        <w:tabs>
          <w:tab w:val="left" w:pos="851"/>
        </w:tabs>
        <w:spacing w:after="120"/>
        <w:contextualSpacing/>
        <w:rPr>
          <w:rFonts w:ascii="PermianSerifTypeface" w:hAnsi="PermianSerifTypeface"/>
          <w:sz w:val="22"/>
          <w:szCs w:val="22"/>
          <w:lang w:val="ro-MD"/>
        </w:rPr>
      </w:pPr>
    </w:p>
    <w:p w14:paraId="48DF76AB" w14:textId="77777777" w:rsidR="00A25726" w:rsidRDefault="00A25726" w:rsidP="00A25726">
      <w:pPr>
        <w:pStyle w:val="NormalWeb"/>
        <w:tabs>
          <w:tab w:val="left" w:pos="851"/>
        </w:tabs>
        <w:spacing w:after="120"/>
        <w:contextualSpacing/>
        <w:rPr>
          <w:rFonts w:ascii="PermianSerifTypeface" w:hAnsi="PermianSerifTypeface"/>
          <w:sz w:val="22"/>
          <w:szCs w:val="22"/>
          <w:lang w:val="ro-MD"/>
        </w:rPr>
      </w:pPr>
    </w:p>
    <w:p w14:paraId="3FD869A5" w14:textId="77777777" w:rsidR="00A25726" w:rsidRDefault="00A25726" w:rsidP="00A25726">
      <w:pPr>
        <w:pStyle w:val="NormalWeb"/>
        <w:tabs>
          <w:tab w:val="left" w:pos="851"/>
        </w:tabs>
        <w:spacing w:after="120"/>
        <w:contextualSpacing/>
        <w:rPr>
          <w:rFonts w:ascii="PermianSerifTypeface" w:hAnsi="PermianSerifTypeface"/>
          <w:sz w:val="22"/>
          <w:szCs w:val="22"/>
          <w:lang w:val="ro-MD"/>
        </w:rPr>
      </w:pPr>
    </w:p>
    <w:p w14:paraId="6C59AB84" w14:textId="77777777" w:rsidR="00A25726" w:rsidRDefault="00A25726" w:rsidP="00A25726">
      <w:pPr>
        <w:pStyle w:val="NormalWeb"/>
        <w:tabs>
          <w:tab w:val="left" w:pos="851"/>
        </w:tabs>
        <w:spacing w:after="120"/>
        <w:contextualSpacing/>
        <w:rPr>
          <w:rFonts w:ascii="PermianSerifTypeface" w:hAnsi="PermianSerifTypeface"/>
          <w:sz w:val="22"/>
          <w:szCs w:val="22"/>
          <w:lang w:val="ro-MD"/>
        </w:rPr>
      </w:pPr>
    </w:p>
    <w:p w14:paraId="4715D938" w14:textId="77777777" w:rsidR="00A25726" w:rsidRDefault="00A25726" w:rsidP="00A25726">
      <w:pPr>
        <w:pStyle w:val="NormalWeb"/>
        <w:tabs>
          <w:tab w:val="left" w:pos="851"/>
        </w:tabs>
        <w:spacing w:after="120"/>
        <w:contextualSpacing/>
        <w:rPr>
          <w:rFonts w:ascii="PermianSerifTypeface" w:hAnsi="PermianSerifTypeface"/>
          <w:sz w:val="22"/>
          <w:szCs w:val="22"/>
          <w:lang w:val="ro-MD"/>
        </w:rPr>
      </w:pPr>
    </w:p>
    <w:p w14:paraId="2C3B1356" w14:textId="77777777" w:rsidR="00A25726" w:rsidRDefault="00A25726" w:rsidP="00A25726">
      <w:pPr>
        <w:pStyle w:val="NormalWeb"/>
        <w:tabs>
          <w:tab w:val="left" w:pos="851"/>
        </w:tabs>
        <w:spacing w:after="120"/>
        <w:contextualSpacing/>
        <w:rPr>
          <w:rFonts w:ascii="PermianSerifTypeface" w:hAnsi="PermianSerifTypeface"/>
          <w:sz w:val="22"/>
          <w:szCs w:val="22"/>
          <w:lang w:val="ro-MD"/>
        </w:rPr>
      </w:pPr>
    </w:p>
    <w:p w14:paraId="7161837C" w14:textId="77777777" w:rsidR="00A25726" w:rsidRDefault="00A25726" w:rsidP="00A25726">
      <w:pPr>
        <w:pStyle w:val="NormalWeb"/>
        <w:tabs>
          <w:tab w:val="left" w:pos="851"/>
        </w:tabs>
        <w:spacing w:after="120"/>
        <w:contextualSpacing/>
        <w:rPr>
          <w:rFonts w:ascii="PermianSerifTypeface" w:hAnsi="PermianSerifTypeface"/>
          <w:sz w:val="22"/>
          <w:szCs w:val="22"/>
          <w:lang w:val="ro-MD"/>
        </w:rPr>
      </w:pPr>
    </w:p>
    <w:p w14:paraId="44FE238F" w14:textId="77777777" w:rsidR="00A25726" w:rsidRDefault="00A25726" w:rsidP="00A25726">
      <w:pPr>
        <w:pStyle w:val="NormalWeb"/>
        <w:tabs>
          <w:tab w:val="left" w:pos="851"/>
        </w:tabs>
        <w:spacing w:after="120"/>
        <w:contextualSpacing/>
        <w:rPr>
          <w:rFonts w:ascii="PermianSerifTypeface" w:hAnsi="PermianSerifTypeface"/>
          <w:sz w:val="22"/>
          <w:szCs w:val="22"/>
          <w:lang w:val="ro-MD"/>
        </w:rPr>
      </w:pPr>
    </w:p>
    <w:p w14:paraId="64A6F3FF" w14:textId="77777777" w:rsidR="00A25726" w:rsidRDefault="00A25726" w:rsidP="00A25726">
      <w:pPr>
        <w:pStyle w:val="NormalWeb"/>
        <w:tabs>
          <w:tab w:val="left" w:pos="851"/>
        </w:tabs>
        <w:spacing w:after="120"/>
        <w:contextualSpacing/>
        <w:rPr>
          <w:rFonts w:ascii="PermianSerifTypeface" w:hAnsi="PermianSerifTypeface"/>
          <w:sz w:val="22"/>
          <w:szCs w:val="22"/>
          <w:lang w:val="ro-MD"/>
        </w:rPr>
      </w:pPr>
    </w:p>
    <w:p w14:paraId="73EB6FAD" w14:textId="77777777" w:rsidR="00A25726" w:rsidRDefault="00A25726" w:rsidP="00A25726">
      <w:pPr>
        <w:pStyle w:val="NormalWeb"/>
        <w:tabs>
          <w:tab w:val="left" w:pos="851"/>
        </w:tabs>
        <w:spacing w:after="120"/>
        <w:contextualSpacing/>
        <w:rPr>
          <w:rFonts w:ascii="PermianSerifTypeface" w:hAnsi="PermianSerifTypeface"/>
          <w:sz w:val="22"/>
          <w:szCs w:val="22"/>
          <w:lang w:val="ro-MD"/>
        </w:rPr>
      </w:pPr>
    </w:p>
    <w:p w14:paraId="2A282B39" w14:textId="77777777" w:rsidR="00A25726" w:rsidRDefault="00A25726" w:rsidP="00A25726">
      <w:pPr>
        <w:pStyle w:val="NormalWeb"/>
        <w:tabs>
          <w:tab w:val="left" w:pos="851"/>
        </w:tabs>
        <w:spacing w:after="120"/>
        <w:contextualSpacing/>
        <w:rPr>
          <w:rFonts w:ascii="PermianSerifTypeface" w:hAnsi="PermianSerifTypeface"/>
          <w:sz w:val="22"/>
          <w:szCs w:val="22"/>
          <w:lang w:val="ro-MD"/>
        </w:rPr>
      </w:pPr>
    </w:p>
    <w:p w14:paraId="620EE86C" w14:textId="77777777" w:rsidR="00A25726" w:rsidRDefault="00A25726" w:rsidP="00A25726">
      <w:pPr>
        <w:pStyle w:val="NormalWeb"/>
        <w:tabs>
          <w:tab w:val="left" w:pos="851"/>
        </w:tabs>
        <w:spacing w:after="120"/>
        <w:contextualSpacing/>
        <w:rPr>
          <w:rFonts w:ascii="PermianSerifTypeface" w:hAnsi="PermianSerifTypeface"/>
          <w:sz w:val="22"/>
          <w:szCs w:val="22"/>
          <w:lang w:val="ro-MD"/>
        </w:rPr>
      </w:pPr>
    </w:p>
    <w:p w14:paraId="70F75258" w14:textId="77777777" w:rsidR="00A25726" w:rsidRDefault="00A25726" w:rsidP="00A25726">
      <w:pPr>
        <w:pStyle w:val="NormalWeb"/>
        <w:tabs>
          <w:tab w:val="left" w:pos="851"/>
        </w:tabs>
        <w:spacing w:after="120"/>
        <w:contextualSpacing/>
        <w:rPr>
          <w:rFonts w:ascii="PermianSerifTypeface" w:hAnsi="PermianSerifTypeface"/>
          <w:sz w:val="22"/>
          <w:szCs w:val="22"/>
          <w:lang w:val="ro-MD"/>
        </w:rPr>
      </w:pPr>
    </w:p>
    <w:p w14:paraId="5B1EF560" w14:textId="77777777" w:rsidR="00A25726" w:rsidRDefault="00A25726" w:rsidP="00A25726">
      <w:pPr>
        <w:pStyle w:val="NormalWeb"/>
        <w:tabs>
          <w:tab w:val="left" w:pos="851"/>
        </w:tabs>
        <w:spacing w:after="120"/>
        <w:contextualSpacing/>
        <w:rPr>
          <w:rFonts w:ascii="PermianSerifTypeface" w:hAnsi="PermianSerifTypeface"/>
          <w:sz w:val="22"/>
          <w:szCs w:val="22"/>
          <w:lang w:val="ro-MD"/>
        </w:rPr>
      </w:pPr>
    </w:p>
    <w:p w14:paraId="4DB84402" w14:textId="77777777" w:rsidR="00A25726" w:rsidRDefault="00A25726" w:rsidP="00A25726">
      <w:pPr>
        <w:pStyle w:val="NormalWeb"/>
        <w:tabs>
          <w:tab w:val="left" w:pos="851"/>
        </w:tabs>
        <w:spacing w:after="120"/>
        <w:contextualSpacing/>
        <w:rPr>
          <w:rFonts w:ascii="PermianSerifTypeface" w:hAnsi="PermianSerifTypeface"/>
          <w:sz w:val="22"/>
          <w:szCs w:val="22"/>
          <w:lang w:val="ro-MD"/>
        </w:rPr>
      </w:pPr>
    </w:p>
    <w:p w14:paraId="3115DC4A" w14:textId="77777777" w:rsidR="00A25726" w:rsidRDefault="00A25726" w:rsidP="00A25726">
      <w:pPr>
        <w:pStyle w:val="NormalWeb"/>
        <w:tabs>
          <w:tab w:val="left" w:pos="851"/>
        </w:tabs>
        <w:spacing w:after="120"/>
        <w:contextualSpacing/>
        <w:rPr>
          <w:rFonts w:ascii="PermianSerifTypeface" w:hAnsi="PermianSerifTypeface"/>
          <w:sz w:val="22"/>
          <w:szCs w:val="22"/>
          <w:lang w:val="ro-MD"/>
        </w:rPr>
      </w:pPr>
    </w:p>
    <w:p w14:paraId="2EB0DB60" w14:textId="77777777" w:rsidR="00A25726" w:rsidRDefault="00A25726" w:rsidP="00A25726">
      <w:pPr>
        <w:pStyle w:val="NormalWeb"/>
        <w:tabs>
          <w:tab w:val="left" w:pos="851"/>
        </w:tabs>
        <w:spacing w:after="120"/>
        <w:contextualSpacing/>
        <w:rPr>
          <w:rFonts w:ascii="PermianSerifTypeface" w:hAnsi="PermianSerifTypeface"/>
          <w:sz w:val="22"/>
          <w:szCs w:val="22"/>
          <w:lang w:val="ro-MD"/>
        </w:rPr>
      </w:pPr>
    </w:p>
    <w:p w14:paraId="51DCB935" w14:textId="77777777" w:rsidR="00A25726" w:rsidRDefault="00A25726" w:rsidP="00A25726">
      <w:pPr>
        <w:pStyle w:val="NormalWeb"/>
        <w:tabs>
          <w:tab w:val="left" w:pos="851"/>
        </w:tabs>
        <w:spacing w:after="120"/>
        <w:contextualSpacing/>
        <w:rPr>
          <w:rFonts w:ascii="PermianSerifTypeface" w:hAnsi="PermianSerifTypeface"/>
          <w:sz w:val="22"/>
          <w:szCs w:val="22"/>
          <w:lang w:val="ro-MD"/>
        </w:rPr>
      </w:pPr>
    </w:p>
    <w:p w14:paraId="1BB9FD19" w14:textId="77777777" w:rsidR="00A25726" w:rsidRDefault="00A25726" w:rsidP="00A25726">
      <w:pPr>
        <w:pStyle w:val="NormalWeb"/>
        <w:tabs>
          <w:tab w:val="left" w:pos="851"/>
        </w:tabs>
        <w:spacing w:after="120"/>
        <w:contextualSpacing/>
        <w:rPr>
          <w:rFonts w:ascii="PermianSerifTypeface" w:hAnsi="PermianSerifTypeface"/>
          <w:sz w:val="22"/>
          <w:szCs w:val="22"/>
          <w:lang w:val="ro-MD"/>
        </w:rPr>
      </w:pPr>
    </w:p>
    <w:p w14:paraId="492F6F90" w14:textId="77777777" w:rsidR="00A25726" w:rsidRDefault="00A25726" w:rsidP="00A25726">
      <w:pPr>
        <w:pStyle w:val="NormalWeb"/>
        <w:tabs>
          <w:tab w:val="left" w:pos="851"/>
        </w:tabs>
        <w:spacing w:after="120"/>
        <w:contextualSpacing/>
        <w:rPr>
          <w:rFonts w:ascii="PermianSerifTypeface" w:hAnsi="PermianSerifTypeface"/>
          <w:sz w:val="22"/>
          <w:szCs w:val="22"/>
          <w:lang w:val="ro-MD"/>
        </w:rPr>
      </w:pPr>
    </w:p>
    <w:p w14:paraId="3BD7CC17" w14:textId="77777777" w:rsidR="00A25726" w:rsidRDefault="00A25726" w:rsidP="00A25726">
      <w:pPr>
        <w:pStyle w:val="NormalWeb"/>
        <w:tabs>
          <w:tab w:val="left" w:pos="851"/>
        </w:tabs>
        <w:spacing w:after="120"/>
        <w:contextualSpacing/>
        <w:rPr>
          <w:rFonts w:ascii="PermianSerifTypeface" w:hAnsi="PermianSerifTypeface"/>
          <w:sz w:val="22"/>
          <w:szCs w:val="22"/>
          <w:lang w:val="ro-MD"/>
        </w:rPr>
      </w:pPr>
    </w:p>
    <w:p w14:paraId="60BD73F5" w14:textId="77777777" w:rsidR="00A25726" w:rsidRDefault="00A25726" w:rsidP="00A25726">
      <w:pPr>
        <w:pStyle w:val="NormalWeb"/>
        <w:tabs>
          <w:tab w:val="left" w:pos="851"/>
        </w:tabs>
        <w:spacing w:after="120"/>
        <w:contextualSpacing/>
        <w:rPr>
          <w:rFonts w:ascii="PermianSerifTypeface" w:hAnsi="PermianSerifTypeface"/>
          <w:sz w:val="22"/>
          <w:szCs w:val="22"/>
          <w:lang w:val="ro-MD"/>
        </w:rPr>
      </w:pPr>
    </w:p>
    <w:p w14:paraId="5F166388" w14:textId="77777777" w:rsidR="00A25726" w:rsidRDefault="00A25726" w:rsidP="00A25726">
      <w:pPr>
        <w:pStyle w:val="NormalWeb"/>
        <w:tabs>
          <w:tab w:val="left" w:pos="851"/>
        </w:tabs>
        <w:spacing w:after="120"/>
        <w:contextualSpacing/>
        <w:rPr>
          <w:rFonts w:ascii="PermianSerifTypeface" w:hAnsi="PermianSerifTypeface"/>
          <w:sz w:val="22"/>
          <w:szCs w:val="22"/>
          <w:lang w:val="ro-MD"/>
        </w:rPr>
      </w:pPr>
    </w:p>
    <w:p w14:paraId="78F536F6" w14:textId="77777777" w:rsidR="00A25726" w:rsidRDefault="00A25726" w:rsidP="00A25726">
      <w:pPr>
        <w:pStyle w:val="NormalWeb"/>
        <w:tabs>
          <w:tab w:val="left" w:pos="851"/>
        </w:tabs>
        <w:spacing w:after="120"/>
        <w:contextualSpacing/>
        <w:rPr>
          <w:rFonts w:ascii="PermianSerifTypeface" w:hAnsi="PermianSerifTypeface"/>
          <w:sz w:val="22"/>
          <w:szCs w:val="22"/>
          <w:lang w:val="ro-MD"/>
        </w:rPr>
      </w:pPr>
    </w:p>
    <w:p w14:paraId="724A8469" w14:textId="122A5A63" w:rsidR="00A25726" w:rsidRDefault="00A25726" w:rsidP="00A25726">
      <w:pPr>
        <w:pStyle w:val="NormalWeb"/>
        <w:tabs>
          <w:tab w:val="left" w:pos="851"/>
        </w:tabs>
        <w:spacing w:after="120"/>
        <w:contextualSpacing/>
        <w:rPr>
          <w:rFonts w:ascii="PermianSerifTypeface" w:hAnsi="PermianSerifTypeface"/>
          <w:sz w:val="22"/>
          <w:szCs w:val="22"/>
          <w:lang w:val="ro-MD"/>
        </w:rPr>
      </w:pPr>
    </w:p>
    <w:p w14:paraId="7DDA3A77" w14:textId="77777777" w:rsidR="00050C68" w:rsidRDefault="00050C68" w:rsidP="00A25726">
      <w:pPr>
        <w:pStyle w:val="NormalWeb"/>
        <w:tabs>
          <w:tab w:val="left" w:pos="851"/>
        </w:tabs>
        <w:spacing w:after="120"/>
        <w:contextualSpacing/>
        <w:rPr>
          <w:rFonts w:ascii="PermianSerifTypeface" w:hAnsi="PermianSerifTypeface"/>
          <w:sz w:val="22"/>
          <w:szCs w:val="22"/>
          <w:lang w:val="ro-MD"/>
        </w:rPr>
      </w:pPr>
    </w:p>
    <w:p w14:paraId="2FC69287" w14:textId="77777777" w:rsidR="00A25726" w:rsidRDefault="00A25726" w:rsidP="00A25726">
      <w:pPr>
        <w:pStyle w:val="NormalWeb"/>
        <w:tabs>
          <w:tab w:val="left" w:pos="851"/>
        </w:tabs>
        <w:spacing w:after="120"/>
        <w:contextualSpacing/>
        <w:rPr>
          <w:rFonts w:ascii="PermianSerifTypeface" w:hAnsi="PermianSerifTypeface"/>
          <w:sz w:val="22"/>
          <w:szCs w:val="22"/>
          <w:lang w:val="ro-MD"/>
        </w:rPr>
      </w:pPr>
    </w:p>
    <w:p w14:paraId="6FF00B8C" w14:textId="77777777" w:rsidR="00A25726" w:rsidRDefault="00A25726" w:rsidP="00A25726">
      <w:pPr>
        <w:pStyle w:val="NormalWeb"/>
        <w:tabs>
          <w:tab w:val="left" w:pos="851"/>
        </w:tabs>
        <w:spacing w:after="120"/>
        <w:contextualSpacing/>
        <w:rPr>
          <w:rFonts w:ascii="PermianSerifTypeface" w:hAnsi="PermianSerifTypeface"/>
          <w:sz w:val="22"/>
          <w:szCs w:val="22"/>
          <w:lang w:val="ro-MD"/>
        </w:rPr>
      </w:pPr>
    </w:p>
    <w:p w14:paraId="66F7F723" w14:textId="77777777" w:rsidR="00A25726" w:rsidRDefault="00A25726" w:rsidP="00A25726">
      <w:pPr>
        <w:pStyle w:val="NormalWeb"/>
        <w:tabs>
          <w:tab w:val="left" w:pos="851"/>
        </w:tabs>
        <w:spacing w:after="120"/>
        <w:contextualSpacing/>
        <w:jc w:val="right"/>
        <w:rPr>
          <w:rFonts w:ascii="PermianSerifTypeface" w:hAnsi="PermianSerifTypeface"/>
          <w:sz w:val="22"/>
          <w:szCs w:val="22"/>
          <w:lang w:val="ro-MD"/>
        </w:rPr>
      </w:pPr>
      <w:r>
        <w:rPr>
          <w:rFonts w:ascii="PermianSerifTypeface" w:hAnsi="PermianSerifTypeface"/>
          <w:sz w:val="22"/>
          <w:szCs w:val="22"/>
          <w:lang w:val="ro-MD"/>
        </w:rPr>
        <w:lastRenderedPageBreak/>
        <w:t>Anexa nr.3</w:t>
      </w:r>
    </w:p>
    <w:p w14:paraId="51D0EE87" w14:textId="77777777" w:rsidR="00A25726" w:rsidRDefault="00A25726" w:rsidP="00A25726">
      <w:pPr>
        <w:pStyle w:val="NormalWeb"/>
        <w:tabs>
          <w:tab w:val="left" w:pos="851"/>
        </w:tabs>
        <w:spacing w:after="120"/>
        <w:contextualSpacing/>
        <w:rPr>
          <w:rFonts w:ascii="PermianSerifTypeface" w:hAnsi="PermianSerifTypeface"/>
          <w:sz w:val="22"/>
          <w:szCs w:val="22"/>
          <w:lang w:val="ro-MD"/>
        </w:rPr>
      </w:pPr>
    </w:p>
    <w:p w14:paraId="575B91B3" w14:textId="77777777" w:rsidR="00A25726" w:rsidRPr="00B30958" w:rsidRDefault="00A25726" w:rsidP="00A25726">
      <w:pPr>
        <w:pStyle w:val="NormalWeb"/>
        <w:tabs>
          <w:tab w:val="left" w:pos="851"/>
        </w:tabs>
        <w:spacing w:after="120"/>
        <w:contextualSpacing/>
        <w:jc w:val="center"/>
        <w:rPr>
          <w:rFonts w:ascii="PermianSerifTypeface" w:hAnsi="PermianSerifTypeface"/>
          <w:b/>
          <w:bCs/>
          <w:sz w:val="22"/>
          <w:szCs w:val="22"/>
          <w:lang w:val="ro-MD"/>
        </w:rPr>
      </w:pPr>
      <w:r w:rsidRPr="00B30958">
        <w:rPr>
          <w:rFonts w:ascii="PermianSerifTypeface" w:hAnsi="PermianSerifTypeface"/>
          <w:b/>
          <w:bCs/>
          <w:sz w:val="22"/>
          <w:szCs w:val="22"/>
          <w:lang w:val="ro-MD"/>
        </w:rPr>
        <w:t>Cerințe privind acordarea excepției de la instituirea mecanismului de urgență</w:t>
      </w:r>
    </w:p>
    <w:p w14:paraId="6EF16601" w14:textId="77777777" w:rsidR="00A25726" w:rsidRDefault="00A25726" w:rsidP="00A25726">
      <w:pPr>
        <w:pStyle w:val="NormalWeb"/>
        <w:tabs>
          <w:tab w:val="left" w:pos="851"/>
        </w:tabs>
        <w:spacing w:after="120"/>
        <w:contextualSpacing/>
        <w:jc w:val="center"/>
        <w:rPr>
          <w:rFonts w:ascii="PermianSerifTypeface" w:hAnsi="PermianSerifTypeface"/>
          <w:sz w:val="22"/>
          <w:szCs w:val="22"/>
          <w:lang w:val="ro-MD"/>
        </w:rPr>
      </w:pPr>
    </w:p>
    <w:p w14:paraId="3DE3165F" w14:textId="77777777" w:rsidR="00A25726" w:rsidRDefault="00A25726" w:rsidP="00A25726">
      <w:pPr>
        <w:pStyle w:val="NormalWeb"/>
        <w:numPr>
          <w:ilvl w:val="0"/>
          <w:numId w:val="34"/>
        </w:numPr>
        <w:tabs>
          <w:tab w:val="left" w:pos="709"/>
        </w:tabs>
        <w:spacing w:after="120"/>
        <w:ind w:left="0" w:firstLine="426"/>
        <w:contextualSpacing/>
        <w:rPr>
          <w:rFonts w:ascii="PermianSerifTypeface" w:hAnsi="PermianSerifTypeface"/>
          <w:sz w:val="22"/>
          <w:szCs w:val="22"/>
          <w:lang w:val="ro-MD"/>
        </w:rPr>
      </w:pPr>
      <w:r w:rsidRPr="00E22E03">
        <w:rPr>
          <w:rFonts w:ascii="PermianSerifTypeface" w:hAnsi="PermianSerifTypeface"/>
          <w:sz w:val="22"/>
          <w:szCs w:val="22"/>
          <w:lang w:val="ro-MD"/>
        </w:rPr>
        <w:t>Solicitantul trebuie să definească indicatorii</w:t>
      </w:r>
      <w:r w:rsidRPr="00B30958">
        <w:rPr>
          <w:rFonts w:ascii="PermianSerifTypeface" w:hAnsi="PermianSerifTypeface"/>
          <w:sz w:val="22"/>
          <w:szCs w:val="22"/>
          <w:lang w:val="ro-MD"/>
        </w:rPr>
        <w:t>-cheie de performanță și obiectivele privind nivelul serviciilor, inclusiv pentru soluționarea problemelor, asistența acordată în afara orarului, monitorizarea, planurile de urgență și mentenanța ale interfeței specifice, care sunt cel puțin la fel de stricte precum cele pentru interfața sau interfețele puse la dispoziția propriilor utilizatori de servicii de plată pentru accesarea online în mod direct a conturilor lor de plăți.</w:t>
      </w:r>
    </w:p>
    <w:p w14:paraId="4BDE0477" w14:textId="77777777" w:rsidR="00A25726" w:rsidRPr="00170406" w:rsidRDefault="00A25726" w:rsidP="00A25726">
      <w:pPr>
        <w:pStyle w:val="NormalWeb"/>
        <w:numPr>
          <w:ilvl w:val="0"/>
          <w:numId w:val="34"/>
        </w:numPr>
        <w:tabs>
          <w:tab w:val="left" w:pos="709"/>
        </w:tabs>
        <w:spacing w:after="120"/>
        <w:ind w:left="0" w:firstLine="426"/>
        <w:contextualSpacing/>
        <w:rPr>
          <w:rFonts w:ascii="PermianSerifTypeface" w:hAnsi="PermianSerifTypeface"/>
          <w:sz w:val="22"/>
          <w:szCs w:val="22"/>
          <w:lang w:val="ro-MD"/>
        </w:rPr>
      </w:pPr>
      <w:r w:rsidRPr="00170406">
        <w:rPr>
          <w:rFonts w:ascii="PermianSerifTypeface" w:hAnsi="PermianSerifTypeface"/>
          <w:sz w:val="22"/>
          <w:szCs w:val="22"/>
          <w:lang w:val="ro-MD"/>
        </w:rPr>
        <w:t>Solicitantul trebuie să definească cel puțin următorii indicatori-cheie de performanță privind disponibilitatea interfeței specifice:</w:t>
      </w:r>
    </w:p>
    <w:p w14:paraId="1F5E2DC9" w14:textId="77777777" w:rsidR="00A25726" w:rsidRPr="00170406" w:rsidRDefault="00A25726" w:rsidP="00A25726">
      <w:pPr>
        <w:pStyle w:val="NormalWeb"/>
        <w:tabs>
          <w:tab w:val="left" w:pos="709"/>
        </w:tabs>
        <w:spacing w:after="120"/>
        <w:ind w:left="426"/>
        <w:contextualSpacing/>
        <w:rPr>
          <w:rFonts w:ascii="PermianSerifTypeface" w:hAnsi="PermianSerifTypeface"/>
          <w:sz w:val="22"/>
          <w:szCs w:val="22"/>
          <w:lang w:val="ro-MD"/>
        </w:rPr>
      </w:pPr>
      <w:r>
        <w:rPr>
          <w:rFonts w:ascii="PermianSerifTypeface" w:hAnsi="PermianSerifTypeface"/>
          <w:sz w:val="22"/>
          <w:szCs w:val="22"/>
          <w:lang w:val="ro-MD"/>
        </w:rPr>
        <w:t>1</w:t>
      </w:r>
      <w:r w:rsidRPr="00170406">
        <w:rPr>
          <w:rFonts w:ascii="PermianSerifTypeface" w:hAnsi="PermianSerifTypeface"/>
          <w:sz w:val="22"/>
          <w:szCs w:val="22"/>
          <w:lang w:val="ro-MD"/>
        </w:rPr>
        <w:t>) durata zilnică de disponibilitate a fiecărei interfețe, și</w:t>
      </w:r>
    </w:p>
    <w:p w14:paraId="7B0F48B7" w14:textId="77777777" w:rsidR="00A25726" w:rsidRDefault="00A25726" w:rsidP="00A25726">
      <w:pPr>
        <w:pStyle w:val="NormalWeb"/>
        <w:tabs>
          <w:tab w:val="left" w:pos="709"/>
        </w:tabs>
        <w:spacing w:after="120"/>
        <w:ind w:left="426"/>
        <w:contextualSpacing/>
        <w:rPr>
          <w:rFonts w:ascii="PermianSerifTypeface" w:hAnsi="PermianSerifTypeface"/>
          <w:sz w:val="22"/>
          <w:szCs w:val="22"/>
          <w:lang w:val="ro-MD"/>
        </w:rPr>
      </w:pPr>
      <w:r>
        <w:rPr>
          <w:rFonts w:ascii="PermianSerifTypeface" w:hAnsi="PermianSerifTypeface"/>
          <w:sz w:val="22"/>
          <w:szCs w:val="22"/>
          <w:lang w:val="ro-MD"/>
        </w:rPr>
        <w:t>2</w:t>
      </w:r>
      <w:r w:rsidRPr="00170406">
        <w:rPr>
          <w:rFonts w:ascii="PermianSerifTypeface" w:hAnsi="PermianSerifTypeface"/>
          <w:sz w:val="22"/>
          <w:szCs w:val="22"/>
          <w:lang w:val="ro-MD"/>
        </w:rPr>
        <w:t>) durata zilnică de indisponibilitate a fiecărei interfețe</w:t>
      </w:r>
      <w:r>
        <w:rPr>
          <w:rFonts w:ascii="PermianSerifTypeface" w:hAnsi="PermianSerifTypeface"/>
          <w:sz w:val="22"/>
          <w:szCs w:val="22"/>
          <w:lang w:val="ro-MD"/>
        </w:rPr>
        <w:t>.</w:t>
      </w:r>
    </w:p>
    <w:p w14:paraId="14658660" w14:textId="77777777" w:rsidR="00A25726" w:rsidRDefault="00A25726" w:rsidP="00A25726">
      <w:pPr>
        <w:pStyle w:val="NormalWeb"/>
        <w:numPr>
          <w:ilvl w:val="0"/>
          <w:numId w:val="34"/>
        </w:numPr>
        <w:tabs>
          <w:tab w:val="left" w:pos="709"/>
        </w:tabs>
        <w:spacing w:after="120"/>
        <w:ind w:left="0" w:firstLine="426"/>
        <w:contextualSpacing/>
        <w:rPr>
          <w:rFonts w:ascii="PermianSerifTypeface" w:hAnsi="PermianSerifTypeface"/>
          <w:sz w:val="22"/>
          <w:szCs w:val="22"/>
          <w:lang w:val="ro-MD"/>
        </w:rPr>
      </w:pPr>
      <w:r w:rsidRPr="00170406">
        <w:rPr>
          <w:rFonts w:ascii="PermianSerifTypeface" w:hAnsi="PermianSerifTypeface"/>
          <w:sz w:val="22"/>
          <w:szCs w:val="22"/>
          <w:lang w:val="ro-MD"/>
        </w:rPr>
        <w:t xml:space="preserve">Suplimentar indicatorilor-cheie prevăzuți la </w:t>
      </w:r>
      <w:r>
        <w:rPr>
          <w:rFonts w:ascii="PermianSerifTypeface" w:hAnsi="PermianSerifTypeface"/>
          <w:sz w:val="22"/>
          <w:szCs w:val="22"/>
          <w:lang w:val="ro-MD"/>
        </w:rPr>
        <w:t>pct. 2 din prezenta anexă</w:t>
      </w:r>
      <w:r w:rsidRPr="00170406">
        <w:rPr>
          <w:rFonts w:ascii="PermianSerifTypeface" w:hAnsi="PermianSerifTypeface"/>
          <w:sz w:val="22"/>
          <w:szCs w:val="22"/>
          <w:lang w:val="ro-MD"/>
        </w:rPr>
        <w:t>, solicitantul trebuie să definească cel puțin următorii indicatori-cheie de performanță privind performanța interfeței specifice:</w:t>
      </w:r>
    </w:p>
    <w:p w14:paraId="15E0C7F3" w14:textId="04051F43" w:rsidR="00A25726" w:rsidRDefault="00A25726" w:rsidP="00A25726">
      <w:pPr>
        <w:pStyle w:val="NormalWeb"/>
        <w:numPr>
          <w:ilvl w:val="0"/>
          <w:numId w:val="35"/>
        </w:numPr>
        <w:tabs>
          <w:tab w:val="left" w:pos="709"/>
        </w:tabs>
        <w:spacing w:after="120"/>
        <w:ind w:left="0" w:firstLine="426"/>
        <w:contextualSpacing/>
        <w:rPr>
          <w:rFonts w:ascii="PermianSerifTypeface" w:hAnsi="PermianSerifTypeface"/>
          <w:sz w:val="22"/>
          <w:szCs w:val="22"/>
          <w:lang w:val="ro-MD"/>
        </w:rPr>
      </w:pPr>
      <w:r w:rsidRPr="00766805">
        <w:rPr>
          <w:rFonts w:ascii="PermianSerifTypeface" w:hAnsi="PermianSerifTypeface"/>
          <w:sz w:val="22"/>
          <w:szCs w:val="22"/>
          <w:lang w:val="ro-MD"/>
        </w:rPr>
        <w:t xml:space="preserve">durata medie zilnică (exprimată în milisecunde) per cerere, necesară solicitantului să furnizeze prestatorului de servicii de inițiere </w:t>
      </w:r>
      <w:r w:rsidRPr="001639B6">
        <w:rPr>
          <w:rFonts w:ascii="PermianSerifTypeface" w:hAnsi="PermianSerifTypeface"/>
          <w:sz w:val="22"/>
          <w:szCs w:val="22"/>
          <w:lang w:val="ro-MD"/>
        </w:rPr>
        <w:t>a plății toate informațiile solicitate în conformitate cu art. 52</w:t>
      </w:r>
      <w:r w:rsidRPr="001639B6">
        <w:rPr>
          <w:rFonts w:ascii="PermianSerifTypeface" w:hAnsi="PermianSerifTypeface"/>
          <w:sz w:val="22"/>
          <w:szCs w:val="22"/>
          <w:vertAlign w:val="superscript"/>
          <w:lang w:val="ro-MD"/>
        </w:rPr>
        <w:t>2</w:t>
      </w:r>
      <w:r w:rsidRPr="001639B6">
        <w:rPr>
          <w:rFonts w:ascii="PermianSerifTypeface" w:hAnsi="PermianSerifTypeface"/>
          <w:sz w:val="22"/>
          <w:szCs w:val="22"/>
          <w:lang w:val="ro-MD"/>
        </w:rPr>
        <w:t xml:space="preserve"> alin. (4) lit. b) din lege și pct. </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_Ref122350173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88</w:t>
      </w:r>
      <w:r>
        <w:rPr>
          <w:rFonts w:ascii="PermianSerifTypeface" w:hAnsi="PermianSerifTypeface"/>
          <w:sz w:val="22"/>
          <w:szCs w:val="22"/>
          <w:lang w:val="ro-MD"/>
        </w:rPr>
        <w:fldChar w:fldCharType="end"/>
      </w:r>
      <w:r w:rsidRPr="001639B6">
        <w:rPr>
          <w:rFonts w:ascii="PermianSerifTypeface" w:hAnsi="PermianSerifTypeface"/>
          <w:sz w:val="22"/>
          <w:szCs w:val="22"/>
          <w:lang w:val="ro-MD"/>
        </w:rPr>
        <w:t xml:space="preserve"> subpct. 2)</w:t>
      </w:r>
      <w:r>
        <w:rPr>
          <w:rFonts w:ascii="PermianSerifTypeface" w:hAnsi="PermianSerifTypeface"/>
          <w:sz w:val="22"/>
          <w:szCs w:val="22"/>
          <w:lang w:val="ro-MD"/>
        </w:rPr>
        <w:t xml:space="preserve"> din prezentul regulament</w:t>
      </w:r>
      <w:r w:rsidRPr="00766805">
        <w:rPr>
          <w:rFonts w:ascii="PermianSerifTypeface" w:hAnsi="PermianSerifTypeface"/>
          <w:sz w:val="22"/>
          <w:szCs w:val="22"/>
          <w:lang w:val="ro-MD"/>
        </w:rPr>
        <w:t>;</w:t>
      </w:r>
    </w:p>
    <w:p w14:paraId="6B637C28" w14:textId="63EF1D63" w:rsidR="00A25726" w:rsidRDefault="00A25726" w:rsidP="00A25726">
      <w:pPr>
        <w:pStyle w:val="NormalWeb"/>
        <w:numPr>
          <w:ilvl w:val="0"/>
          <w:numId w:val="35"/>
        </w:numPr>
        <w:tabs>
          <w:tab w:val="left" w:pos="709"/>
        </w:tabs>
        <w:spacing w:after="120"/>
        <w:ind w:left="0" w:firstLine="426"/>
        <w:contextualSpacing/>
        <w:rPr>
          <w:rFonts w:ascii="PermianSerifTypeface" w:hAnsi="PermianSerifTypeface"/>
          <w:sz w:val="22"/>
          <w:szCs w:val="22"/>
          <w:lang w:val="ro-MD"/>
        </w:rPr>
      </w:pPr>
      <w:r w:rsidRPr="0017744D">
        <w:rPr>
          <w:rFonts w:ascii="PermianSerifTypeface" w:hAnsi="PermianSerifTypeface"/>
          <w:sz w:val="22"/>
          <w:szCs w:val="22"/>
          <w:lang w:val="ro-MD"/>
        </w:rPr>
        <w:t xml:space="preserve">durata medie zilnică (exprimată în milisecunde) per cerere, necesară solicitantului să furnizeze prestatorului de </w:t>
      </w:r>
      <w:r w:rsidRPr="00B72B24">
        <w:rPr>
          <w:rFonts w:ascii="PermianSerifTypeface" w:hAnsi="PermianSerifTypeface"/>
          <w:sz w:val="22"/>
          <w:szCs w:val="22"/>
          <w:lang w:val="ro-MD"/>
        </w:rPr>
        <w:t xml:space="preserve">servicii de informare cu privire la conturi toate informațiile solicitate în conformitate cu pct. </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_Ref122350173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88</w:t>
      </w:r>
      <w:r>
        <w:rPr>
          <w:rFonts w:ascii="PermianSerifTypeface" w:hAnsi="PermianSerifTypeface"/>
          <w:sz w:val="22"/>
          <w:szCs w:val="22"/>
          <w:lang w:val="ro-MD"/>
        </w:rPr>
        <w:fldChar w:fldCharType="end"/>
      </w:r>
      <w:r w:rsidRPr="00B72B24">
        <w:rPr>
          <w:rFonts w:ascii="PermianSerifTypeface" w:hAnsi="PermianSerifTypeface"/>
          <w:sz w:val="22"/>
          <w:szCs w:val="22"/>
          <w:lang w:val="ro-MD"/>
        </w:rPr>
        <w:t xml:space="preserve"> subpct. 1) din prezentul regulament</w:t>
      </w:r>
      <w:r w:rsidRPr="0017744D">
        <w:rPr>
          <w:rFonts w:ascii="PermianSerifTypeface" w:hAnsi="PermianSerifTypeface"/>
          <w:sz w:val="22"/>
          <w:szCs w:val="22"/>
          <w:lang w:val="ro-MD"/>
        </w:rPr>
        <w:t>;</w:t>
      </w:r>
    </w:p>
    <w:p w14:paraId="629F044A" w14:textId="3723916A" w:rsidR="00A25726" w:rsidRDefault="00A25726" w:rsidP="00A25726">
      <w:pPr>
        <w:pStyle w:val="NormalWeb"/>
        <w:numPr>
          <w:ilvl w:val="0"/>
          <w:numId w:val="35"/>
        </w:numPr>
        <w:tabs>
          <w:tab w:val="left" w:pos="709"/>
        </w:tabs>
        <w:spacing w:after="120"/>
        <w:ind w:left="0" w:firstLine="426"/>
        <w:contextualSpacing/>
        <w:rPr>
          <w:rFonts w:ascii="PermianSerifTypeface" w:hAnsi="PermianSerifTypeface"/>
          <w:sz w:val="22"/>
          <w:szCs w:val="22"/>
          <w:lang w:val="ro-MD"/>
        </w:rPr>
      </w:pPr>
      <w:r w:rsidRPr="00AF353C">
        <w:rPr>
          <w:rFonts w:ascii="PermianSerifTypeface" w:hAnsi="PermianSerifTypeface"/>
          <w:sz w:val="22"/>
          <w:szCs w:val="22"/>
          <w:lang w:val="ro-MD"/>
        </w:rPr>
        <w:t xml:space="preserve">durata medie zilnică (în milisecunde) per cerere, necesară solicitantului să furnizeze emitentului de instrumente de plată pe bază de card sau prestatorului de servicii de inițiere a </w:t>
      </w:r>
      <w:r w:rsidRPr="00571403">
        <w:rPr>
          <w:rFonts w:ascii="PermianSerifTypeface" w:hAnsi="PermianSerifTypeface"/>
          <w:sz w:val="22"/>
          <w:szCs w:val="22"/>
          <w:lang w:val="ro-MD"/>
        </w:rPr>
        <w:t>plății o confirmare de tipul „da” sau „nu” în conformitate cu art. 52</w:t>
      </w:r>
      <w:r w:rsidRPr="00571403">
        <w:rPr>
          <w:rFonts w:ascii="PermianSerifTypeface" w:hAnsi="PermianSerifTypeface"/>
          <w:sz w:val="22"/>
          <w:szCs w:val="22"/>
          <w:vertAlign w:val="superscript"/>
          <w:lang w:val="ro-MD"/>
        </w:rPr>
        <w:t xml:space="preserve">1 </w:t>
      </w:r>
      <w:r w:rsidRPr="00571403">
        <w:rPr>
          <w:rFonts w:ascii="PermianSerifTypeface" w:hAnsi="PermianSerifTypeface"/>
          <w:sz w:val="22"/>
          <w:szCs w:val="22"/>
          <w:lang w:val="ro-MD"/>
        </w:rPr>
        <w:t xml:space="preserve">alin.(3) din lege și cu pct. </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_Ref122350173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88</w:t>
      </w:r>
      <w:r>
        <w:rPr>
          <w:rFonts w:ascii="PermianSerifTypeface" w:hAnsi="PermianSerifTypeface"/>
          <w:sz w:val="22"/>
          <w:szCs w:val="22"/>
          <w:lang w:val="ro-MD"/>
        </w:rPr>
        <w:fldChar w:fldCharType="end"/>
      </w:r>
      <w:r w:rsidRPr="00571403">
        <w:rPr>
          <w:rFonts w:ascii="PermianSerifTypeface" w:hAnsi="PermianSerifTypeface"/>
          <w:sz w:val="22"/>
          <w:szCs w:val="22"/>
          <w:lang w:val="ro-MD"/>
        </w:rPr>
        <w:t xml:space="preserve"> subpct. 3) din regulament</w:t>
      </w:r>
      <w:r>
        <w:rPr>
          <w:rFonts w:ascii="PermianSerifTypeface" w:hAnsi="PermianSerifTypeface"/>
          <w:sz w:val="22"/>
          <w:szCs w:val="22"/>
          <w:lang w:val="ro-MD"/>
        </w:rPr>
        <w:t>;</w:t>
      </w:r>
    </w:p>
    <w:p w14:paraId="09746B2B" w14:textId="77777777" w:rsidR="00A25726" w:rsidRDefault="00A25726" w:rsidP="00A25726">
      <w:pPr>
        <w:pStyle w:val="NormalWeb"/>
        <w:numPr>
          <w:ilvl w:val="0"/>
          <w:numId w:val="35"/>
        </w:numPr>
        <w:tabs>
          <w:tab w:val="left" w:pos="709"/>
        </w:tabs>
        <w:spacing w:after="120"/>
        <w:ind w:left="0" w:firstLine="426"/>
        <w:contextualSpacing/>
        <w:rPr>
          <w:rFonts w:ascii="PermianSerifTypeface" w:hAnsi="PermianSerifTypeface"/>
          <w:sz w:val="22"/>
          <w:szCs w:val="22"/>
          <w:lang w:val="ro-MD"/>
        </w:rPr>
      </w:pPr>
      <w:r w:rsidRPr="00E5664F">
        <w:rPr>
          <w:rFonts w:ascii="PermianSerifTypeface" w:hAnsi="PermianSerifTypeface"/>
          <w:sz w:val="22"/>
          <w:szCs w:val="22"/>
          <w:lang w:val="ro-MD"/>
        </w:rPr>
        <w:t>rata zilnică a răspunsurilor eronate.</w:t>
      </w:r>
    </w:p>
    <w:p w14:paraId="524013C2" w14:textId="77777777" w:rsidR="00A25726" w:rsidRDefault="00A25726" w:rsidP="00A25726">
      <w:pPr>
        <w:pStyle w:val="NormalWeb"/>
        <w:numPr>
          <w:ilvl w:val="0"/>
          <w:numId w:val="34"/>
        </w:numPr>
        <w:tabs>
          <w:tab w:val="left" w:pos="709"/>
        </w:tabs>
        <w:spacing w:after="120"/>
        <w:ind w:left="0" w:firstLine="426"/>
        <w:contextualSpacing/>
        <w:rPr>
          <w:rFonts w:ascii="PermianSerifTypeface" w:hAnsi="PermianSerifTypeface"/>
          <w:sz w:val="22"/>
          <w:szCs w:val="22"/>
          <w:lang w:val="ro-MD"/>
        </w:rPr>
      </w:pPr>
      <w:r>
        <w:rPr>
          <w:rFonts w:ascii="PermianSerifTypeface" w:hAnsi="PermianSerifTypeface"/>
          <w:sz w:val="22"/>
          <w:szCs w:val="22"/>
          <w:lang w:val="ro-MD"/>
        </w:rPr>
        <w:t xml:space="preserve">În scopul </w:t>
      </w:r>
      <w:r w:rsidRPr="00182BDC">
        <w:rPr>
          <w:rFonts w:ascii="PermianSerifTypeface" w:hAnsi="PermianSerifTypeface"/>
          <w:sz w:val="22"/>
          <w:szCs w:val="22"/>
          <w:lang w:val="ro-MD"/>
        </w:rPr>
        <w:t>calculării indicatorilor privind disponibilitatea interfeței specifice prevăzuți la pct.</w:t>
      </w:r>
      <w:r>
        <w:rPr>
          <w:rFonts w:ascii="PermianSerifTypeface" w:hAnsi="PermianSerifTypeface"/>
          <w:sz w:val="22"/>
          <w:szCs w:val="22"/>
          <w:lang w:val="ro-MD"/>
        </w:rPr>
        <w:t xml:space="preserve"> </w:t>
      </w:r>
      <w:r w:rsidRPr="00182BDC">
        <w:rPr>
          <w:rFonts w:ascii="PermianSerifTypeface" w:hAnsi="PermianSerifTypeface"/>
          <w:sz w:val="22"/>
          <w:szCs w:val="22"/>
          <w:lang w:val="ro-MD"/>
        </w:rPr>
        <w:t>2) din prezenta anexă, solicitantul trebuie:</w:t>
      </w:r>
    </w:p>
    <w:p w14:paraId="7F42C9B9" w14:textId="77777777" w:rsidR="00A25726" w:rsidRDefault="00A25726" w:rsidP="00A25726">
      <w:pPr>
        <w:pStyle w:val="NormalWeb"/>
        <w:numPr>
          <w:ilvl w:val="0"/>
          <w:numId w:val="36"/>
        </w:numPr>
        <w:tabs>
          <w:tab w:val="left" w:pos="709"/>
        </w:tabs>
        <w:spacing w:after="120"/>
        <w:ind w:left="0" w:firstLine="426"/>
        <w:contextualSpacing/>
        <w:rPr>
          <w:rFonts w:ascii="PermianSerifTypeface" w:hAnsi="PermianSerifTypeface"/>
          <w:sz w:val="22"/>
          <w:szCs w:val="22"/>
          <w:lang w:val="ro-MD"/>
        </w:rPr>
      </w:pPr>
      <w:r w:rsidRPr="00182BDC">
        <w:rPr>
          <w:rFonts w:ascii="PermianSerifTypeface" w:hAnsi="PermianSerifTypeface"/>
          <w:sz w:val="22"/>
          <w:szCs w:val="22"/>
          <w:lang w:val="ro-MD"/>
        </w:rPr>
        <w:t>să calculeze durata de disponibilitate exprimată în procente ca fiind 100 % minus procentul duratei de indisponibilitate;</w:t>
      </w:r>
    </w:p>
    <w:p w14:paraId="4041ACA7" w14:textId="77777777" w:rsidR="00A25726" w:rsidRDefault="00A25726" w:rsidP="00A25726">
      <w:pPr>
        <w:pStyle w:val="NormalWeb"/>
        <w:numPr>
          <w:ilvl w:val="0"/>
          <w:numId w:val="36"/>
        </w:numPr>
        <w:tabs>
          <w:tab w:val="left" w:pos="709"/>
        </w:tabs>
        <w:spacing w:after="120"/>
        <w:ind w:left="0" w:firstLine="426"/>
        <w:contextualSpacing/>
        <w:rPr>
          <w:rFonts w:ascii="PermianSerifTypeface" w:hAnsi="PermianSerifTypeface"/>
          <w:sz w:val="22"/>
          <w:szCs w:val="22"/>
          <w:lang w:val="ro-MD"/>
        </w:rPr>
      </w:pPr>
      <w:r w:rsidRPr="00182BDC">
        <w:rPr>
          <w:rFonts w:ascii="PermianSerifTypeface" w:hAnsi="PermianSerifTypeface"/>
          <w:sz w:val="22"/>
          <w:szCs w:val="22"/>
          <w:lang w:val="ro-MD"/>
        </w:rPr>
        <w:t>să calculeze durata de indisponibilitate exprimată în procente utilizând numărul total de secunde în care interfața specifică a fost indisponibilă într-o perioadă de 24 de ore, începând și terminând la miezul nopții;</w:t>
      </w:r>
    </w:p>
    <w:p w14:paraId="3289529E" w14:textId="77777777" w:rsidR="00A25726" w:rsidRDefault="00A25726" w:rsidP="00A25726">
      <w:pPr>
        <w:pStyle w:val="NormalWeb"/>
        <w:numPr>
          <w:ilvl w:val="0"/>
          <w:numId w:val="36"/>
        </w:numPr>
        <w:tabs>
          <w:tab w:val="left" w:pos="709"/>
        </w:tabs>
        <w:spacing w:after="120"/>
        <w:ind w:left="0" w:firstLine="426"/>
        <w:contextualSpacing/>
        <w:rPr>
          <w:rFonts w:ascii="PermianSerifTypeface" w:hAnsi="PermianSerifTypeface"/>
          <w:sz w:val="22"/>
          <w:szCs w:val="22"/>
          <w:lang w:val="ro-MD"/>
        </w:rPr>
      </w:pPr>
      <w:r w:rsidRPr="00182BDC">
        <w:rPr>
          <w:rFonts w:ascii="PermianSerifTypeface" w:hAnsi="PermianSerifTypeface"/>
          <w:sz w:val="22"/>
          <w:szCs w:val="22"/>
          <w:lang w:val="ro-MD"/>
        </w:rPr>
        <w:t>să considere că interfața este indisponibilă când la cinci cereri consecutive de acces la informații pentru furnizarea de servicii de inițiere a plății, servicii de informare privind conturile sau de confirmare a disponibilității fondurilor nu s-a primit răspuns într-un interval total de 30 de secunde, indiferent dacă aceste cereri provin de la unul sau mai mulți prestatori de servicii de inițiere a plății, prestatori de servicii de informare cu privire la conturi sau prestatorii de servicii de plată care emit instrumente de plată bazate pe card. În acest caz, solicitantul trebuie să calculeze durata de indisponibilitate din momentul primirii primei cereri din seria de cinci cereri consecutive la care nu s-a primit răspuns în decurs de 30 de secunde, cu condiția să nu existe nicio cerere soluționată cu succes între cele cinci cereri la care s-a trimis un răspuns.</w:t>
      </w:r>
    </w:p>
    <w:p w14:paraId="593349F8" w14:textId="2C3229F0" w:rsidR="00A25726" w:rsidRDefault="00A25726" w:rsidP="00A25726">
      <w:pPr>
        <w:pStyle w:val="NormalWeb"/>
        <w:numPr>
          <w:ilvl w:val="0"/>
          <w:numId w:val="34"/>
        </w:numPr>
        <w:tabs>
          <w:tab w:val="left" w:pos="709"/>
        </w:tabs>
        <w:spacing w:after="120"/>
        <w:ind w:left="0" w:firstLine="426"/>
        <w:contextualSpacing/>
        <w:rPr>
          <w:rFonts w:ascii="PermianSerifTypeface" w:hAnsi="PermianSerifTypeface"/>
          <w:sz w:val="22"/>
          <w:szCs w:val="22"/>
          <w:lang w:val="ro-MD"/>
        </w:rPr>
      </w:pPr>
      <w:r>
        <w:rPr>
          <w:rFonts w:ascii="PermianSerifTypeface" w:hAnsi="PermianSerifTypeface"/>
          <w:sz w:val="22"/>
          <w:szCs w:val="22"/>
          <w:lang w:val="ro-MD"/>
        </w:rPr>
        <w:t xml:space="preserve">În sensul pct. </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_Ref122351713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67</w:t>
      </w:r>
      <w:r>
        <w:rPr>
          <w:rFonts w:ascii="PermianSerifTypeface" w:hAnsi="PermianSerifTypeface"/>
          <w:sz w:val="22"/>
          <w:szCs w:val="22"/>
          <w:lang w:val="ro-MD"/>
        </w:rPr>
        <w:fldChar w:fldCharType="end"/>
      </w:r>
      <w:r>
        <w:rPr>
          <w:rFonts w:ascii="PermianSerifTypeface" w:hAnsi="PermianSerifTypeface"/>
          <w:sz w:val="22"/>
          <w:szCs w:val="22"/>
          <w:lang w:val="ro-MD"/>
        </w:rPr>
        <w:t xml:space="preserve"> și </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_Ref122350570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68</w:t>
      </w:r>
      <w:r>
        <w:rPr>
          <w:rFonts w:ascii="PermianSerifTypeface" w:hAnsi="PermianSerifTypeface"/>
          <w:sz w:val="22"/>
          <w:szCs w:val="22"/>
          <w:lang w:val="ro-MD"/>
        </w:rPr>
        <w:fldChar w:fldCharType="end"/>
      </w:r>
      <w:r>
        <w:rPr>
          <w:rFonts w:ascii="PermianSerifTypeface" w:hAnsi="PermianSerifTypeface"/>
          <w:sz w:val="22"/>
          <w:szCs w:val="22"/>
          <w:lang w:val="ro-MD"/>
        </w:rPr>
        <w:t xml:space="preserve"> din regulament, solicitantul trebuie să furnizeze Băncii Naționale a Moldovei un plan de publicare trimestrială a statisticilor zilnice privind disponibilitatea și performanța interfeței specifice, conform prevederilor pct. 2 și 3 din prezenta anexă, </w:t>
      </w:r>
      <w:r w:rsidRPr="00B83BE2">
        <w:rPr>
          <w:rFonts w:ascii="PermianSerifTypeface" w:hAnsi="PermianSerifTypeface"/>
          <w:sz w:val="22"/>
          <w:szCs w:val="22"/>
          <w:lang w:val="ro-MD"/>
        </w:rPr>
        <w:t>și a fiecăreia dintre interfețele puse la dispoziția propriilor utilizatori de servicii de plată pentru a-și accesa online în mod direct conturile de plăți, împreună cu informațiile referitoare la locația publicării acestor statistici și data primei publicări</w:t>
      </w:r>
      <w:r>
        <w:rPr>
          <w:rFonts w:ascii="PermianSerifTypeface" w:hAnsi="PermianSerifTypeface"/>
          <w:sz w:val="22"/>
          <w:szCs w:val="22"/>
          <w:lang w:val="ro-MD"/>
        </w:rPr>
        <w:t>.</w:t>
      </w:r>
    </w:p>
    <w:p w14:paraId="1FA98F61" w14:textId="77777777" w:rsidR="00A25726" w:rsidRDefault="00A25726" w:rsidP="00A25726">
      <w:pPr>
        <w:pStyle w:val="NormalWeb"/>
        <w:numPr>
          <w:ilvl w:val="0"/>
          <w:numId w:val="34"/>
        </w:numPr>
        <w:tabs>
          <w:tab w:val="left" w:pos="709"/>
        </w:tabs>
        <w:spacing w:after="120"/>
        <w:ind w:left="0" w:firstLine="426"/>
        <w:contextualSpacing/>
        <w:rPr>
          <w:rFonts w:ascii="PermianSerifTypeface" w:hAnsi="PermianSerifTypeface"/>
          <w:sz w:val="22"/>
          <w:szCs w:val="22"/>
          <w:lang w:val="ro-MD"/>
        </w:rPr>
      </w:pPr>
      <w:r w:rsidRPr="00B83BE2">
        <w:rPr>
          <w:rFonts w:ascii="PermianSerifTypeface" w:hAnsi="PermianSerifTypeface"/>
          <w:sz w:val="22"/>
          <w:szCs w:val="22"/>
          <w:lang w:val="ro-MD"/>
        </w:rPr>
        <w:t>Publicarea statisticilor prevăzute la</w:t>
      </w:r>
      <w:r>
        <w:rPr>
          <w:rFonts w:ascii="PermianSerifTypeface" w:hAnsi="PermianSerifTypeface"/>
          <w:sz w:val="22"/>
          <w:szCs w:val="22"/>
          <w:lang w:val="ro-MD"/>
        </w:rPr>
        <w:t xml:space="preserve"> pct. 5 din prezenta anexă </w:t>
      </w:r>
      <w:r w:rsidRPr="00B83BE2">
        <w:rPr>
          <w:rFonts w:ascii="PermianSerifTypeface" w:hAnsi="PermianSerifTypeface"/>
          <w:sz w:val="22"/>
          <w:szCs w:val="22"/>
          <w:lang w:val="ro-MD"/>
        </w:rPr>
        <w:t xml:space="preserve">trebuie să permită zilnic prestatorilor de servicii de inițiere a plății, prestatorilor de servicii de informare cu </w:t>
      </w:r>
      <w:r w:rsidRPr="00B83BE2">
        <w:rPr>
          <w:rFonts w:ascii="PermianSerifTypeface" w:hAnsi="PermianSerifTypeface"/>
          <w:sz w:val="22"/>
          <w:szCs w:val="22"/>
          <w:lang w:val="ro-MD"/>
        </w:rPr>
        <w:lastRenderedPageBreak/>
        <w:t>privire la conturi, prestatorilor de servicii de plată care emit instrumente de plată bazate pe card utilizatorilor de servicii de plată și autorităților competente să compare disponibilitatea și performanța zilnică a fiecărei interfețe specifice furnizate de către prestatorul de servicii de plată care solicită excepția cu disponibilitatea și performanța fiecăreia dintre interfețele puse la dispoziția propriilor utilizatori de servicii de plată de către același prestator de servicii de plată pentru accesarea online în mod direct a conturilor de plăți</w:t>
      </w:r>
      <w:r>
        <w:rPr>
          <w:rFonts w:ascii="PermianSerifTypeface" w:hAnsi="PermianSerifTypeface"/>
          <w:sz w:val="22"/>
          <w:szCs w:val="22"/>
          <w:lang w:val="ro-MD"/>
        </w:rPr>
        <w:t>.</w:t>
      </w:r>
    </w:p>
    <w:p w14:paraId="46EE3F60" w14:textId="08AE7350" w:rsidR="00A25726" w:rsidRDefault="00A25726" w:rsidP="00A25726">
      <w:pPr>
        <w:pStyle w:val="NormalWeb"/>
        <w:numPr>
          <w:ilvl w:val="0"/>
          <w:numId w:val="34"/>
        </w:numPr>
        <w:tabs>
          <w:tab w:val="left" w:pos="709"/>
        </w:tabs>
        <w:spacing w:after="120"/>
        <w:ind w:left="0" w:firstLine="426"/>
        <w:contextualSpacing/>
        <w:rPr>
          <w:rFonts w:ascii="PermianSerifTypeface" w:hAnsi="PermianSerifTypeface"/>
          <w:sz w:val="22"/>
          <w:szCs w:val="22"/>
          <w:lang w:val="ro-MD"/>
        </w:rPr>
      </w:pPr>
      <w:r w:rsidRPr="00B83BE2">
        <w:rPr>
          <w:rFonts w:ascii="PermianSerifTypeface" w:hAnsi="PermianSerifTypeface"/>
          <w:sz w:val="22"/>
          <w:szCs w:val="22"/>
          <w:lang w:val="ro-MD"/>
        </w:rPr>
        <w:t xml:space="preserve">În scopul efectuării testelor de stres </w:t>
      </w:r>
      <w:r w:rsidRPr="003554B6">
        <w:rPr>
          <w:rFonts w:ascii="PermianSerifTypeface" w:hAnsi="PermianSerifTypeface"/>
          <w:sz w:val="22"/>
          <w:szCs w:val="22"/>
          <w:lang w:val="ro-MD"/>
        </w:rPr>
        <w:t xml:space="preserve">menționate la pct. </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_Ref122350506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64</w:t>
      </w:r>
      <w:r>
        <w:rPr>
          <w:rFonts w:ascii="PermianSerifTypeface" w:hAnsi="PermianSerifTypeface"/>
          <w:sz w:val="22"/>
          <w:szCs w:val="22"/>
          <w:lang w:val="ro-MD"/>
        </w:rPr>
        <w:fldChar w:fldCharType="end"/>
      </w:r>
      <w:r>
        <w:rPr>
          <w:rFonts w:ascii="PermianSerifTypeface" w:hAnsi="PermianSerifTypeface"/>
          <w:sz w:val="22"/>
          <w:szCs w:val="22"/>
          <w:lang w:val="ro-MD"/>
        </w:rPr>
        <w:t xml:space="preserve"> din prezentul regulament, solicitantul trebuie să dispună de procese </w:t>
      </w:r>
      <w:r w:rsidRPr="009263C6">
        <w:rPr>
          <w:rFonts w:ascii="PermianSerifTypeface" w:hAnsi="PermianSerifTypeface"/>
          <w:sz w:val="22"/>
          <w:szCs w:val="22"/>
          <w:lang w:val="ro-MD"/>
        </w:rPr>
        <w:t>pentru a stabili și a evalua modul în care se comportă interfața specifică atunci când este supusă unui număr extrem de mare de cereri din partea prestatorilor de servicii de inițiere a plății, prestatorilor de servicii de informare cu privire la conturi și prestatorilor de servicii de plată care emit instrumente de plată bazate pe card, sub aspectul impactului pe care îl au aceste suprasolicitări asupra</w:t>
      </w:r>
      <w:r>
        <w:rPr>
          <w:rFonts w:ascii="PermianSerifTypeface" w:hAnsi="PermianSerifTypeface"/>
          <w:sz w:val="22"/>
          <w:szCs w:val="22"/>
          <w:lang w:val="ro-MD"/>
        </w:rPr>
        <w:t xml:space="preserve"> </w:t>
      </w:r>
      <w:r w:rsidRPr="009263C6">
        <w:rPr>
          <w:rFonts w:ascii="PermianSerifTypeface" w:hAnsi="PermianSerifTypeface"/>
          <w:sz w:val="22"/>
          <w:szCs w:val="22"/>
          <w:lang w:val="ro-MD"/>
        </w:rPr>
        <w:t>disponibilității și performanței interfeței specifice și asupra obiectivelor definite privind nivelul serviciilor</w:t>
      </w:r>
      <w:r>
        <w:rPr>
          <w:rFonts w:ascii="PermianSerifTypeface" w:hAnsi="PermianSerifTypeface"/>
          <w:sz w:val="22"/>
          <w:szCs w:val="22"/>
          <w:lang w:val="ro-MD"/>
        </w:rPr>
        <w:t>.</w:t>
      </w:r>
    </w:p>
    <w:p w14:paraId="3D021620" w14:textId="77777777" w:rsidR="00A25726" w:rsidRDefault="00A25726" w:rsidP="00A25726">
      <w:pPr>
        <w:pStyle w:val="NormalWeb"/>
        <w:numPr>
          <w:ilvl w:val="0"/>
          <w:numId w:val="34"/>
        </w:numPr>
        <w:tabs>
          <w:tab w:val="left" w:pos="709"/>
        </w:tabs>
        <w:spacing w:after="120"/>
        <w:ind w:left="0" w:firstLine="426"/>
        <w:contextualSpacing/>
        <w:rPr>
          <w:rFonts w:ascii="PermianSerifTypeface" w:hAnsi="PermianSerifTypeface"/>
          <w:sz w:val="22"/>
          <w:szCs w:val="22"/>
          <w:lang w:val="ro-MD"/>
        </w:rPr>
      </w:pPr>
      <w:r w:rsidRPr="00301DEC">
        <w:rPr>
          <w:rFonts w:ascii="PermianSerifTypeface" w:hAnsi="PermianSerifTypeface"/>
          <w:sz w:val="22"/>
          <w:szCs w:val="22"/>
          <w:lang w:val="ro-MD"/>
        </w:rPr>
        <w:t>Solicitantul trebuie să efectueze teste de stres adecvate ale interfeței specifice incluzând, dar fără a se limita la:</w:t>
      </w:r>
    </w:p>
    <w:p w14:paraId="141791B6" w14:textId="77777777" w:rsidR="00A25726" w:rsidRDefault="00A25726" w:rsidP="00A25726">
      <w:pPr>
        <w:pStyle w:val="NormalWeb"/>
        <w:numPr>
          <w:ilvl w:val="0"/>
          <w:numId w:val="40"/>
        </w:numPr>
        <w:tabs>
          <w:tab w:val="left" w:pos="709"/>
        </w:tabs>
        <w:spacing w:after="120"/>
        <w:ind w:left="0" w:firstLine="426"/>
        <w:contextualSpacing/>
        <w:rPr>
          <w:rFonts w:ascii="PermianSerifTypeface" w:hAnsi="PermianSerifTypeface"/>
          <w:sz w:val="22"/>
          <w:szCs w:val="22"/>
          <w:lang w:val="ro-MD"/>
        </w:rPr>
      </w:pPr>
      <w:r w:rsidRPr="00301DEC">
        <w:rPr>
          <w:rFonts w:ascii="PermianSerifTypeface" w:hAnsi="PermianSerifTypeface"/>
          <w:sz w:val="22"/>
          <w:szCs w:val="22"/>
          <w:lang w:val="ro-MD"/>
        </w:rPr>
        <w:t>capacitatea de a permite accesul mai multor prestatori de servicii de inițiere a plății, prestatori de servicii de informare cu privire la conturi și prestatori de servicii de plată care emit instrumente de plată bazate pe card;</w:t>
      </w:r>
    </w:p>
    <w:p w14:paraId="673D9C8D" w14:textId="77777777" w:rsidR="00A25726" w:rsidRDefault="00A25726" w:rsidP="00A25726">
      <w:pPr>
        <w:pStyle w:val="NormalWeb"/>
        <w:numPr>
          <w:ilvl w:val="0"/>
          <w:numId w:val="40"/>
        </w:numPr>
        <w:tabs>
          <w:tab w:val="left" w:pos="709"/>
        </w:tabs>
        <w:spacing w:after="120"/>
        <w:ind w:left="0" w:firstLine="426"/>
        <w:contextualSpacing/>
        <w:rPr>
          <w:rFonts w:ascii="PermianSerifTypeface" w:hAnsi="PermianSerifTypeface"/>
          <w:sz w:val="22"/>
          <w:szCs w:val="22"/>
          <w:lang w:val="ro-MD"/>
        </w:rPr>
      </w:pPr>
      <w:r w:rsidRPr="00301DEC">
        <w:rPr>
          <w:rFonts w:ascii="PermianSerifTypeface" w:hAnsi="PermianSerifTypeface"/>
          <w:sz w:val="22"/>
          <w:szCs w:val="22"/>
          <w:lang w:val="ro-MD"/>
        </w:rPr>
        <w:t>capacitatea de a face față unui număr extrem de ridicat de cereri din partea prestatorilor de servicii de inițiere a plății, prestatorilor de servicii de informare cu privire la conturi și prestatorilor de servicii de plată care emit instrumente de plată bazate pe card, într-o perioadă scurtă de timp, fără eșecuri și/sau defecțiuni;</w:t>
      </w:r>
    </w:p>
    <w:p w14:paraId="41ABB838" w14:textId="77777777" w:rsidR="00A25726" w:rsidRDefault="00A25726" w:rsidP="00A25726">
      <w:pPr>
        <w:pStyle w:val="NormalWeb"/>
        <w:numPr>
          <w:ilvl w:val="0"/>
          <w:numId w:val="40"/>
        </w:numPr>
        <w:tabs>
          <w:tab w:val="left" w:pos="709"/>
        </w:tabs>
        <w:spacing w:after="120"/>
        <w:ind w:left="0" w:firstLine="426"/>
        <w:contextualSpacing/>
        <w:rPr>
          <w:rFonts w:ascii="PermianSerifTypeface" w:hAnsi="PermianSerifTypeface"/>
          <w:sz w:val="22"/>
          <w:szCs w:val="22"/>
          <w:lang w:val="ro-MD"/>
        </w:rPr>
      </w:pPr>
      <w:r w:rsidRPr="00301DEC">
        <w:rPr>
          <w:rFonts w:ascii="PermianSerifTypeface" w:hAnsi="PermianSerifTypeface"/>
          <w:sz w:val="22"/>
          <w:szCs w:val="22"/>
          <w:lang w:val="ro-MD"/>
        </w:rPr>
        <w:t>utilizarea unui număr extrem de ridicat de sesiuni concurente/concomitente deschise în același timp pentru cereri privind inițierea plăților, informarea cu privire la cont și confirmarea disponibilității fondurilor; și</w:t>
      </w:r>
    </w:p>
    <w:p w14:paraId="73C724DE" w14:textId="77777777" w:rsidR="00A25726" w:rsidRDefault="00A25726" w:rsidP="00A25726">
      <w:pPr>
        <w:pStyle w:val="NormalWeb"/>
        <w:numPr>
          <w:ilvl w:val="0"/>
          <w:numId w:val="40"/>
        </w:numPr>
        <w:tabs>
          <w:tab w:val="left" w:pos="709"/>
        </w:tabs>
        <w:spacing w:after="120"/>
        <w:ind w:left="0" w:firstLine="426"/>
        <w:contextualSpacing/>
        <w:rPr>
          <w:rFonts w:ascii="PermianSerifTypeface" w:hAnsi="PermianSerifTypeface"/>
          <w:sz w:val="22"/>
          <w:szCs w:val="22"/>
          <w:lang w:val="ro-MD"/>
        </w:rPr>
      </w:pPr>
      <w:r w:rsidRPr="00301DEC">
        <w:rPr>
          <w:rFonts w:ascii="PermianSerifTypeface" w:hAnsi="PermianSerifTypeface"/>
          <w:sz w:val="22"/>
          <w:szCs w:val="22"/>
          <w:lang w:val="ro-MD"/>
        </w:rPr>
        <w:t>cererile care vizează volume mari de date.</w:t>
      </w:r>
    </w:p>
    <w:p w14:paraId="39DE4166" w14:textId="77777777" w:rsidR="00A25726" w:rsidRDefault="00A25726" w:rsidP="00A25726">
      <w:pPr>
        <w:pStyle w:val="NormalWeb"/>
        <w:numPr>
          <w:ilvl w:val="0"/>
          <w:numId w:val="34"/>
        </w:numPr>
        <w:tabs>
          <w:tab w:val="left" w:pos="709"/>
        </w:tabs>
        <w:spacing w:after="120"/>
        <w:ind w:left="0" w:firstLine="426"/>
        <w:contextualSpacing/>
        <w:rPr>
          <w:rFonts w:ascii="PermianSerifTypeface" w:hAnsi="PermianSerifTypeface"/>
          <w:sz w:val="22"/>
          <w:szCs w:val="22"/>
          <w:lang w:val="ro-MD"/>
        </w:rPr>
      </w:pPr>
      <w:r w:rsidRPr="00301DEC">
        <w:rPr>
          <w:rFonts w:ascii="PermianSerifTypeface" w:hAnsi="PermianSerifTypeface"/>
          <w:sz w:val="22"/>
          <w:szCs w:val="22"/>
          <w:lang w:val="ro-MD"/>
        </w:rPr>
        <w:t xml:space="preserve">Solicitantul trebuie să furnizeze Băncii Naționale a </w:t>
      </w:r>
      <w:r>
        <w:rPr>
          <w:rFonts w:ascii="PermianSerifTypeface" w:hAnsi="PermianSerifTypeface"/>
          <w:sz w:val="22"/>
          <w:szCs w:val="22"/>
          <w:lang w:val="ro-MD"/>
        </w:rPr>
        <w:t>Moldovei</w:t>
      </w:r>
      <w:r w:rsidRPr="00301DEC">
        <w:rPr>
          <w:rFonts w:ascii="PermianSerifTypeface" w:hAnsi="PermianSerifTypeface"/>
          <w:sz w:val="22"/>
          <w:szCs w:val="22"/>
          <w:lang w:val="ro-MD"/>
        </w:rPr>
        <w:t xml:space="preserve"> un rezumat al tuturor rezultatelor testelor de stres realizate, inclusiv scenariile utilizate ca bază pentru testarea fiecăruia dintre elementele de la</w:t>
      </w:r>
      <w:r>
        <w:rPr>
          <w:rFonts w:ascii="PermianSerifTypeface" w:hAnsi="PermianSerifTypeface"/>
          <w:sz w:val="22"/>
          <w:szCs w:val="22"/>
          <w:lang w:val="ro-MD"/>
        </w:rPr>
        <w:t xml:space="preserve"> pct. 8 din prezenta anexă </w:t>
      </w:r>
      <w:r w:rsidRPr="00301DEC">
        <w:rPr>
          <w:rFonts w:ascii="PermianSerifTypeface" w:hAnsi="PermianSerifTypeface"/>
          <w:sz w:val="22"/>
          <w:szCs w:val="22"/>
          <w:lang w:val="ro-MD"/>
        </w:rPr>
        <w:t>și modul în care au fost abordate toate problemele identificate</w:t>
      </w:r>
      <w:r>
        <w:rPr>
          <w:rFonts w:ascii="PermianSerifTypeface" w:hAnsi="PermianSerifTypeface"/>
          <w:sz w:val="22"/>
          <w:szCs w:val="22"/>
          <w:lang w:val="ro-MD"/>
        </w:rPr>
        <w:t>.</w:t>
      </w:r>
    </w:p>
    <w:p w14:paraId="1E7FBD80" w14:textId="77777777" w:rsidR="00A25726" w:rsidRDefault="00A25726" w:rsidP="00A25726">
      <w:pPr>
        <w:pStyle w:val="NormalWeb"/>
        <w:numPr>
          <w:ilvl w:val="0"/>
          <w:numId w:val="34"/>
        </w:numPr>
        <w:tabs>
          <w:tab w:val="left" w:pos="709"/>
        </w:tabs>
        <w:spacing w:after="120"/>
        <w:contextualSpacing/>
        <w:rPr>
          <w:rFonts w:ascii="PermianSerifTypeface" w:hAnsi="PermianSerifTypeface"/>
          <w:sz w:val="22"/>
          <w:szCs w:val="22"/>
          <w:lang w:val="ro-MD"/>
        </w:rPr>
      </w:pPr>
      <w:r w:rsidRPr="00412D21">
        <w:rPr>
          <w:rFonts w:ascii="PermianSerifTypeface" w:hAnsi="PermianSerifTypeface"/>
          <w:sz w:val="22"/>
          <w:szCs w:val="22"/>
          <w:lang w:val="ro-MD"/>
        </w:rPr>
        <w:t xml:space="preserve">Solicitantul trebuie să furnizeze Băncii Naționale a </w:t>
      </w:r>
      <w:r>
        <w:rPr>
          <w:rFonts w:ascii="PermianSerifTypeface" w:hAnsi="PermianSerifTypeface"/>
          <w:sz w:val="22"/>
          <w:szCs w:val="22"/>
          <w:lang w:val="ro-MD"/>
        </w:rPr>
        <w:t>Moldovei</w:t>
      </w:r>
      <w:r w:rsidRPr="00412D21">
        <w:rPr>
          <w:rFonts w:ascii="PermianSerifTypeface" w:hAnsi="PermianSerifTypeface"/>
          <w:sz w:val="22"/>
          <w:szCs w:val="22"/>
          <w:lang w:val="ro-MD"/>
        </w:rPr>
        <w:t>:</w:t>
      </w:r>
    </w:p>
    <w:p w14:paraId="25958A01" w14:textId="77777777" w:rsidR="00A25726" w:rsidRDefault="00A25726" w:rsidP="00A25726">
      <w:pPr>
        <w:pStyle w:val="NormalWeb"/>
        <w:numPr>
          <w:ilvl w:val="0"/>
          <w:numId w:val="41"/>
        </w:numPr>
        <w:tabs>
          <w:tab w:val="left" w:pos="709"/>
        </w:tabs>
        <w:spacing w:after="120"/>
        <w:ind w:left="0" w:firstLine="360"/>
        <w:contextualSpacing/>
        <w:rPr>
          <w:rFonts w:ascii="PermianSerifTypeface" w:hAnsi="PermianSerifTypeface"/>
          <w:sz w:val="22"/>
          <w:szCs w:val="22"/>
          <w:lang w:val="ro-MD"/>
        </w:rPr>
      </w:pPr>
      <w:r w:rsidRPr="00412D21">
        <w:rPr>
          <w:rFonts w:ascii="PermianSerifTypeface" w:hAnsi="PermianSerifTypeface"/>
          <w:sz w:val="22"/>
          <w:szCs w:val="22"/>
          <w:lang w:val="ro-MD"/>
        </w:rPr>
        <w:t>un rezumat al metodei sau metodelor de aplicare a procedurii sau procedurilor de autentificare strictă a utilizatorilor de servicii de plată acceptate de interfața specifică, și anume „redirecționarea”, „decuplarea”, „încorporarea” sau o combinație a acestora; și</w:t>
      </w:r>
    </w:p>
    <w:p w14:paraId="74DC0C2C" w14:textId="21DB4758" w:rsidR="00A25726" w:rsidRDefault="00A25726" w:rsidP="00A25726">
      <w:pPr>
        <w:pStyle w:val="NormalWeb"/>
        <w:numPr>
          <w:ilvl w:val="0"/>
          <w:numId w:val="41"/>
        </w:numPr>
        <w:tabs>
          <w:tab w:val="left" w:pos="709"/>
        </w:tabs>
        <w:spacing w:after="120"/>
        <w:ind w:left="0" w:firstLine="360"/>
        <w:contextualSpacing/>
        <w:rPr>
          <w:rFonts w:ascii="PermianSerifTypeface" w:hAnsi="PermianSerifTypeface"/>
          <w:sz w:val="22"/>
          <w:szCs w:val="22"/>
          <w:lang w:val="ro-MD"/>
        </w:rPr>
      </w:pPr>
      <w:r w:rsidRPr="00412D21">
        <w:rPr>
          <w:rFonts w:ascii="PermianSerifTypeface" w:hAnsi="PermianSerifTypeface"/>
          <w:sz w:val="22"/>
          <w:szCs w:val="22"/>
          <w:lang w:val="ro-MD"/>
        </w:rPr>
        <w:t>o explicație clară, detaliată și completă a motivației pentru care metoda sau metodele de aplicare a procedurii sau procedurilor de autentificare menționate la</w:t>
      </w:r>
      <w:r>
        <w:rPr>
          <w:rFonts w:ascii="PermianSerifTypeface" w:hAnsi="PermianSerifTypeface"/>
          <w:sz w:val="22"/>
          <w:szCs w:val="22"/>
          <w:lang w:val="ro-MD"/>
        </w:rPr>
        <w:t xml:space="preserve"> subpunctul 1) nu reprezintă un obstacol, astfel cum se menționează </w:t>
      </w:r>
      <w:r w:rsidRPr="007B3E03">
        <w:rPr>
          <w:rFonts w:ascii="PermianSerifTypeface" w:hAnsi="PermianSerifTypeface"/>
          <w:sz w:val="22"/>
          <w:szCs w:val="22"/>
          <w:lang w:val="ro-MD"/>
        </w:rPr>
        <w:t xml:space="preserve">la pct. </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_Ref122350342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65</w:t>
      </w:r>
      <w:r>
        <w:rPr>
          <w:rFonts w:ascii="PermianSerifTypeface" w:hAnsi="PermianSerifTypeface"/>
          <w:sz w:val="22"/>
          <w:szCs w:val="22"/>
          <w:lang w:val="ro-MD"/>
        </w:rPr>
        <w:fldChar w:fldCharType="end"/>
      </w:r>
      <w:r w:rsidRPr="007B3E03">
        <w:rPr>
          <w:rFonts w:ascii="PermianSerifTypeface" w:hAnsi="PermianSerifTypeface"/>
          <w:sz w:val="22"/>
          <w:szCs w:val="22"/>
          <w:lang w:val="ro-MD"/>
        </w:rPr>
        <w:t xml:space="preserve"> și </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_Ref122351762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66</w:t>
      </w:r>
      <w:r>
        <w:rPr>
          <w:rFonts w:ascii="PermianSerifTypeface" w:hAnsi="PermianSerifTypeface"/>
          <w:sz w:val="22"/>
          <w:szCs w:val="22"/>
          <w:lang w:val="ro-MD"/>
        </w:rPr>
        <w:fldChar w:fldCharType="end"/>
      </w:r>
      <w:r>
        <w:rPr>
          <w:rFonts w:ascii="PermianSerifTypeface" w:hAnsi="PermianSerifTypeface"/>
          <w:sz w:val="22"/>
          <w:szCs w:val="22"/>
          <w:lang w:val="ro-MD"/>
        </w:rPr>
        <w:t xml:space="preserve"> din prezentul regulament și a modului în care aceste metode </w:t>
      </w:r>
      <w:r w:rsidRPr="00662070">
        <w:rPr>
          <w:rFonts w:ascii="PermianSerifTypeface" w:hAnsi="PermianSerifTypeface"/>
          <w:sz w:val="22"/>
          <w:szCs w:val="22"/>
          <w:lang w:val="ro-MD"/>
        </w:rPr>
        <w:t>permit prestatorilor de servicii de inițiere a plății și prestatorilor de servicii de informare cu privire la conturi să se bazeze pe toate procedurile de autentificare furnizate propriilor utilizatori de servicii de plată de către prestatorul de servicii de plată care solicită excepția, împreună cu dovezi care atestă că interfața specifică nu determină întârzieri sau neplăceri inutile în ceea ce privește experiența generată pentru utilizatorii de servicii de plată atunci când aceștia își accesează contul printr-un prestator de servicii de inițiere a plății, prestator de servicii de informare cu privire la conturi, sau prestator de servicii de plată care emite instrumente de plată bazate pe card și nici orice alte inconveniente, inclusiv parcurgerea unor etape inutile sau folosirea unui</w:t>
      </w:r>
      <w:r>
        <w:rPr>
          <w:rFonts w:ascii="PermianSerifTypeface" w:hAnsi="PermianSerifTypeface"/>
          <w:sz w:val="22"/>
          <w:szCs w:val="22"/>
          <w:lang w:val="ro-MD"/>
        </w:rPr>
        <w:t xml:space="preserve"> </w:t>
      </w:r>
      <w:r w:rsidRPr="00662070">
        <w:rPr>
          <w:rFonts w:ascii="PermianSerifTypeface" w:hAnsi="PermianSerifTypeface"/>
          <w:sz w:val="22"/>
          <w:szCs w:val="22"/>
          <w:lang w:val="ro-MD"/>
        </w:rPr>
        <w:t>limbaj neclar sau disuasiv, de natură să-i descurajeze, în mod direct sau indirect, pe utilizatorii de servicii de plată să utilizeze serviciile prestatorilor de servicii de inițiere a plății, prestatorilor de servicii de informare cu privire la conturi și prestatorilor de servicii de plată care emit instrumente de plată bazate pe card</w:t>
      </w:r>
      <w:r>
        <w:rPr>
          <w:rFonts w:ascii="PermianSerifTypeface" w:hAnsi="PermianSerifTypeface"/>
          <w:sz w:val="22"/>
          <w:szCs w:val="22"/>
          <w:lang w:val="ro-MD"/>
        </w:rPr>
        <w:t>.</w:t>
      </w:r>
    </w:p>
    <w:p w14:paraId="38CBDC96" w14:textId="77777777" w:rsidR="00A25726" w:rsidRDefault="00A25726" w:rsidP="00A25726">
      <w:pPr>
        <w:pStyle w:val="NormalWeb"/>
        <w:numPr>
          <w:ilvl w:val="0"/>
          <w:numId w:val="34"/>
        </w:numPr>
        <w:tabs>
          <w:tab w:val="left" w:pos="709"/>
        </w:tabs>
        <w:spacing w:after="120"/>
        <w:ind w:left="0" w:firstLine="426"/>
        <w:contextualSpacing/>
        <w:rPr>
          <w:rFonts w:ascii="PermianSerifTypeface" w:hAnsi="PermianSerifTypeface"/>
          <w:sz w:val="22"/>
          <w:szCs w:val="22"/>
          <w:lang w:val="ro-MD"/>
        </w:rPr>
      </w:pPr>
      <w:r w:rsidRPr="004C7896">
        <w:rPr>
          <w:rFonts w:ascii="PermianSerifTypeface" w:hAnsi="PermianSerifTypeface"/>
          <w:sz w:val="22"/>
          <w:szCs w:val="22"/>
          <w:lang w:val="ro-MD"/>
        </w:rPr>
        <w:t>În cadrul explicației menționate la</w:t>
      </w:r>
      <w:r>
        <w:rPr>
          <w:rFonts w:ascii="PermianSerifTypeface" w:hAnsi="PermianSerifTypeface"/>
          <w:sz w:val="22"/>
          <w:szCs w:val="22"/>
          <w:lang w:val="ro-MD"/>
        </w:rPr>
        <w:t xml:space="preserve"> pct. 10 subpunctul 2) din prezenta anexă</w:t>
      </w:r>
      <w:r w:rsidRPr="004C7896">
        <w:rPr>
          <w:rFonts w:ascii="PermianSerifTypeface" w:hAnsi="PermianSerifTypeface"/>
          <w:sz w:val="22"/>
          <w:szCs w:val="22"/>
          <w:lang w:val="ro-MD"/>
        </w:rPr>
        <w:t xml:space="preserve">, solicitantul trebuie să furnizeze Băncii Naționale a </w:t>
      </w:r>
      <w:r>
        <w:rPr>
          <w:rFonts w:ascii="PermianSerifTypeface" w:hAnsi="PermianSerifTypeface"/>
          <w:sz w:val="22"/>
          <w:szCs w:val="22"/>
          <w:lang w:val="ro-MD"/>
        </w:rPr>
        <w:t>Moldovei</w:t>
      </w:r>
      <w:r w:rsidRPr="004C7896">
        <w:rPr>
          <w:rFonts w:ascii="PermianSerifTypeface" w:hAnsi="PermianSerifTypeface"/>
          <w:sz w:val="22"/>
          <w:szCs w:val="22"/>
          <w:lang w:val="ro-MD"/>
        </w:rPr>
        <w:t xml:space="preserve"> o confirmare potrivit căreia:</w:t>
      </w:r>
    </w:p>
    <w:p w14:paraId="7FDA2FD8" w14:textId="77777777" w:rsidR="00A25726" w:rsidRDefault="00A25726" w:rsidP="00A25726">
      <w:pPr>
        <w:pStyle w:val="NormalWeb"/>
        <w:numPr>
          <w:ilvl w:val="0"/>
          <w:numId w:val="42"/>
        </w:numPr>
        <w:tabs>
          <w:tab w:val="left" w:pos="709"/>
        </w:tabs>
        <w:spacing w:after="120"/>
        <w:ind w:left="0" w:firstLine="360"/>
        <w:contextualSpacing/>
        <w:rPr>
          <w:rFonts w:ascii="PermianSerifTypeface" w:hAnsi="PermianSerifTypeface"/>
          <w:sz w:val="22"/>
          <w:szCs w:val="22"/>
          <w:lang w:val="ro-MD"/>
        </w:rPr>
      </w:pPr>
      <w:r w:rsidRPr="004C7896">
        <w:rPr>
          <w:rFonts w:ascii="PermianSerifTypeface" w:hAnsi="PermianSerifTypeface"/>
          <w:sz w:val="22"/>
          <w:szCs w:val="22"/>
          <w:lang w:val="ro-MD"/>
        </w:rPr>
        <w:lastRenderedPageBreak/>
        <w:t>interfața specifică nu împiedică prestatorii de servicii de inițiere a plății și prestatorii de servicii de informare cu privire la conturi să se bazeze pe procedura sau procedurile de autentificare furnizată sau furnizate propriilor utilizatorii de servicii de plată de către solicitant;</w:t>
      </w:r>
    </w:p>
    <w:p w14:paraId="706A6B00" w14:textId="77777777" w:rsidR="00A25726" w:rsidRDefault="00A25726" w:rsidP="00A25726">
      <w:pPr>
        <w:pStyle w:val="NormalWeb"/>
        <w:numPr>
          <w:ilvl w:val="0"/>
          <w:numId w:val="42"/>
        </w:numPr>
        <w:tabs>
          <w:tab w:val="left" w:pos="709"/>
        </w:tabs>
        <w:spacing w:after="120"/>
        <w:ind w:left="0" w:firstLine="360"/>
        <w:contextualSpacing/>
        <w:rPr>
          <w:rFonts w:ascii="PermianSerifTypeface" w:hAnsi="PermianSerifTypeface"/>
          <w:sz w:val="22"/>
          <w:szCs w:val="22"/>
          <w:lang w:val="ro-MD"/>
        </w:rPr>
      </w:pPr>
      <w:r w:rsidRPr="004C7896">
        <w:rPr>
          <w:rFonts w:ascii="PermianSerifTypeface" w:hAnsi="PermianSerifTypeface"/>
          <w:sz w:val="22"/>
          <w:szCs w:val="22"/>
          <w:lang w:val="ro-MD"/>
        </w:rPr>
        <w:t xml:space="preserve">nu sunt necesare </w:t>
      </w:r>
      <w:r>
        <w:rPr>
          <w:rFonts w:ascii="PermianSerifTypeface" w:hAnsi="PermianSerifTypeface"/>
          <w:sz w:val="22"/>
          <w:szCs w:val="22"/>
          <w:lang w:val="ro-MD"/>
        </w:rPr>
        <w:t>licențieri</w:t>
      </w:r>
      <w:r w:rsidRPr="004C7896">
        <w:rPr>
          <w:rFonts w:ascii="PermianSerifTypeface" w:hAnsi="PermianSerifTypeface"/>
          <w:sz w:val="22"/>
          <w:szCs w:val="22"/>
          <w:lang w:val="ro-MD"/>
        </w:rPr>
        <w:t xml:space="preserve"> sau înregistrări suplimentare din partea prestatorilor de servicii de inițiere a plății, prestatorilor de servicii de informare cu privire la conturi și prestatorilor de servicii de plată care emit instrumente de plată bazate pe card, altele decât cele impuse </w:t>
      </w:r>
      <w:r w:rsidRPr="007B3E03">
        <w:rPr>
          <w:rFonts w:ascii="PermianSerifTypeface" w:hAnsi="PermianSerifTypeface"/>
          <w:sz w:val="22"/>
          <w:szCs w:val="22"/>
          <w:lang w:val="ro-MD"/>
        </w:rPr>
        <w:t>la Capitolul III, Secțiunea 1 din lege;</w:t>
      </w:r>
    </w:p>
    <w:p w14:paraId="3D97D0D1" w14:textId="2A5EDB50" w:rsidR="00A25726" w:rsidRPr="0061113E" w:rsidRDefault="00A25726" w:rsidP="00A25726">
      <w:pPr>
        <w:pStyle w:val="NormalWeb"/>
        <w:numPr>
          <w:ilvl w:val="0"/>
          <w:numId w:val="42"/>
        </w:numPr>
        <w:tabs>
          <w:tab w:val="left" w:pos="709"/>
        </w:tabs>
        <w:spacing w:after="120"/>
        <w:ind w:left="0" w:firstLine="360"/>
        <w:contextualSpacing/>
        <w:rPr>
          <w:rFonts w:ascii="PermianSerifTypeface" w:hAnsi="PermianSerifTypeface"/>
          <w:sz w:val="22"/>
          <w:szCs w:val="22"/>
          <w:lang w:val="ro-MD"/>
        </w:rPr>
      </w:pPr>
      <w:r w:rsidRPr="0061113E">
        <w:rPr>
          <w:rFonts w:ascii="PermianSerifTypeface" w:hAnsi="PermianSerifTypeface"/>
          <w:sz w:val="22"/>
          <w:szCs w:val="22"/>
          <w:lang w:val="ro-MD"/>
        </w:rPr>
        <w:t xml:space="preserve">nu se efectuează verificări suplimentare, astfel cum se menționează la pct. </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_Ref122350342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65</w:t>
      </w:r>
      <w:r>
        <w:rPr>
          <w:rFonts w:ascii="PermianSerifTypeface" w:hAnsi="PermianSerifTypeface"/>
          <w:sz w:val="22"/>
          <w:szCs w:val="22"/>
          <w:lang w:val="ro-MD"/>
        </w:rPr>
        <w:fldChar w:fldCharType="end"/>
      </w:r>
      <w:r w:rsidRPr="0061113E">
        <w:rPr>
          <w:rFonts w:ascii="PermianSerifTypeface" w:hAnsi="PermianSerifTypeface"/>
          <w:sz w:val="22"/>
          <w:szCs w:val="22"/>
          <w:lang w:val="ro-MD"/>
        </w:rPr>
        <w:t xml:space="preserve"> și </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_Ref122351762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66</w:t>
      </w:r>
      <w:r>
        <w:rPr>
          <w:rFonts w:ascii="PermianSerifTypeface" w:hAnsi="PermianSerifTypeface"/>
          <w:sz w:val="22"/>
          <w:szCs w:val="22"/>
          <w:lang w:val="ro-MD"/>
        </w:rPr>
        <w:fldChar w:fldCharType="end"/>
      </w:r>
      <w:r w:rsidRPr="0061113E">
        <w:rPr>
          <w:rFonts w:ascii="PermianSerifTypeface" w:hAnsi="PermianSerifTypeface"/>
          <w:sz w:val="22"/>
          <w:szCs w:val="22"/>
          <w:lang w:val="ro-MD"/>
        </w:rPr>
        <w:t xml:space="preserve"> din regulament, de către solicitant asupra consimțământului utilizatorului de servicii de plată dat prestatorului de servicii de inițiere a plății sau prestatorului de servicii de informare cu privire la conturi pentru a accesa informațiile cu privire la conturile de plăți deținute la solicitant sau pentru a iniția plăți din conturile de plăți deținute la solicitant și</w:t>
      </w:r>
    </w:p>
    <w:p w14:paraId="0432B879" w14:textId="77777777" w:rsidR="00A25726" w:rsidRPr="0061113E" w:rsidRDefault="00A25726" w:rsidP="00A25726">
      <w:pPr>
        <w:pStyle w:val="NormalWeb"/>
        <w:numPr>
          <w:ilvl w:val="0"/>
          <w:numId w:val="42"/>
        </w:numPr>
        <w:tabs>
          <w:tab w:val="left" w:pos="709"/>
        </w:tabs>
        <w:spacing w:after="120"/>
        <w:ind w:left="0" w:firstLine="360"/>
        <w:contextualSpacing/>
        <w:rPr>
          <w:rFonts w:ascii="PermianSerifTypeface" w:hAnsi="PermianSerifTypeface"/>
          <w:sz w:val="22"/>
          <w:szCs w:val="22"/>
          <w:lang w:val="ro-MD"/>
        </w:rPr>
      </w:pPr>
      <w:r w:rsidRPr="0061113E">
        <w:rPr>
          <w:rFonts w:ascii="PermianSerifTypeface" w:hAnsi="PermianSerifTypeface"/>
          <w:sz w:val="22"/>
          <w:szCs w:val="22"/>
          <w:lang w:val="ro-MD"/>
        </w:rPr>
        <w:t>nu se efectuează nicio verificare a consimțământului utilizatorului de servicii de plată dat prestatorului de servicii de plată care emite instrumente de plată bazate pe card în conformitate cu art. 52</w:t>
      </w:r>
      <w:r w:rsidRPr="0061113E">
        <w:rPr>
          <w:rFonts w:ascii="PermianSerifTypeface" w:hAnsi="PermianSerifTypeface"/>
          <w:sz w:val="22"/>
          <w:szCs w:val="22"/>
          <w:vertAlign w:val="superscript"/>
          <w:lang w:val="ro-MD"/>
        </w:rPr>
        <w:t>1</w:t>
      </w:r>
      <w:r w:rsidRPr="0061113E">
        <w:rPr>
          <w:rFonts w:ascii="PermianSerifTypeface" w:hAnsi="PermianSerifTypeface"/>
          <w:sz w:val="22"/>
          <w:szCs w:val="22"/>
          <w:lang w:val="ro-MD"/>
        </w:rPr>
        <w:t xml:space="preserve"> alin. (2) lit. a) din lege.</w:t>
      </w:r>
    </w:p>
    <w:p w14:paraId="28DBA591" w14:textId="50D5069C" w:rsidR="00A25726" w:rsidRDefault="00A25726" w:rsidP="00A25726">
      <w:pPr>
        <w:pStyle w:val="NormalWeb"/>
        <w:numPr>
          <w:ilvl w:val="0"/>
          <w:numId w:val="34"/>
        </w:numPr>
        <w:tabs>
          <w:tab w:val="left" w:pos="709"/>
        </w:tabs>
        <w:spacing w:after="120"/>
        <w:ind w:left="0" w:firstLine="426"/>
        <w:contextualSpacing/>
        <w:rPr>
          <w:rFonts w:ascii="PermianSerifTypeface" w:hAnsi="PermianSerifTypeface"/>
          <w:sz w:val="22"/>
          <w:szCs w:val="22"/>
          <w:lang w:val="ro-MD"/>
        </w:rPr>
      </w:pPr>
      <w:r w:rsidRPr="00953945">
        <w:rPr>
          <w:rFonts w:ascii="PermianSerifTypeface" w:hAnsi="PermianSerifTypeface"/>
          <w:sz w:val="22"/>
          <w:szCs w:val="22"/>
          <w:lang w:val="ro-MD"/>
        </w:rPr>
        <w:t xml:space="preserve">În scopul demonstrării respectării cerinței </w:t>
      </w:r>
      <w:r w:rsidRPr="00232926">
        <w:rPr>
          <w:rFonts w:ascii="PermianSerifTypeface" w:hAnsi="PermianSerifTypeface"/>
          <w:sz w:val="22"/>
          <w:szCs w:val="22"/>
          <w:lang w:val="ro-MD"/>
        </w:rPr>
        <w:t xml:space="preserve">prevăzute la pct. </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_Ref122350831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76</w:t>
      </w:r>
      <w:r>
        <w:rPr>
          <w:rFonts w:ascii="PermianSerifTypeface" w:hAnsi="PermianSerifTypeface"/>
          <w:sz w:val="22"/>
          <w:szCs w:val="22"/>
          <w:lang w:val="ro-MD"/>
        </w:rPr>
        <w:fldChar w:fldCharType="end"/>
      </w:r>
      <w:r w:rsidRPr="00232926">
        <w:rPr>
          <w:rFonts w:ascii="PermianSerifTypeface" w:hAnsi="PermianSerifTypeface"/>
          <w:sz w:val="22"/>
          <w:szCs w:val="22"/>
          <w:lang w:val="ro-MD"/>
        </w:rPr>
        <w:t xml:space="preserve"> subpunctul 2) din</w:t>
      </w:r>
      <w:r>
        <w:rPr>
          <w:rFonts w:ascii="PermianSerifTypeface" w:hAnsi="PermianSerifTypeface"/>
          <w:sz w:val="22"/>
          <w:szCs w:val="22"/>
          <w:lang w:val="ro-MD"/>
        </w:rPr>
        <w:t xml:space="preserve"> prezentul regulament, </w:t>
      </w:r>
      <w:r w:rsidRPr="00C27795">
        <w:rPr>
          <w:rFonts w:ascii="PermianSerifTypeface" w:hAnsi="PermianSerifTypeface"/>
          <w:sz w:val="22"/>
          <w:szCs w:val="22"/>
          <w:lang w:val="ro-MD"/>
        </w:rPr>
        <w:t xml:space="preserve">cu privire la proiectarea interfeței specifice, solicitantul trebuie să furnizeze Băncii Naționale a </w:t>
      </w:r>
      <w:r>
        <w:rPr>
          <w:rFonts w:ascii="PermianSerifTypeface" w:hAnsi="PermianSerifTypeface"/>
          <w:sz w:val="22"/>
          <w:szCs w:val="22"/>
          <w:lang w:val="ro-MD"/>
        </w:rPr>
        <w:t>Moldovei</w:t>
      </w:r>
      <w:r w:rsidRPr="00C27795">
        <w:rPr>
          <w:rFonts w:ascii="PermianSerifTypeface" w:hAnsi="PermianSerifTypeface"/>
          <w:sz w:val="22"/>
          <w:szCs w:val="22"/>
          <w:lang w:val="ro-MD"/>
        </w:rPr>
        <w:t>:</w:t>
      </w:r>
    </w:p>
    <w:p w14:paraId="0D6B7A94" w14:textId="77777777" w:rsidR="00A25726" w:rsidRDefault="00A25726" w:rsidP="00A25726">
      <w:pPr>
        <w:pStyle w:val="NormalWeb"/>
        <w:numPr>
          <w:ilvl w:val="0"/>
          <w:numId w:val="43"/>
        </w:numPr>
        <w:tabs>
          <w:tab w:val="left" w:pos="709"/>
        </w:tabs>
        <w:spacing w:after="120"/>
        <w:ind w:left="0" w:firstLine="360"/>
        <w:contextualSpacing/>
        <w:rPr>
          <w:rFonts w:ascii="PermianSerifTypeface" w:hAnsi="PermianSerifTypeface"/>
          <w:sz w:val="22"/>
          <w:szCs w:val="22"/>
          <w:lang w:val="ro-MD"/>
        </w:rPr>
      </w:pPr>
      <w:r w:rsidRPr="00C27795">
        <w:rPr>
          <w:rFonts w:ascii="PermianSerifTypeface" w:hAnsi="PermianSerifTypeface"/>
          <w:sz w:val="22"/>
          <w:szCs w:val="22"/>
          <w:lang w:val="ro-MD"/>
        </w:rPr>
        <w:t>dovada că interfața specifică îndeplinește cerințele legale privind accesul și datele prevăzute de</w:t>
      </w:r>
      <w:r>
        <w:rPr>
          <w:rFonts w:ascii="PermianSerifTypeface" w:hAnsi="PermianSerifTypeface"/>
          <w:sz w:val="22"/>
          <w:szCs w:val="22"/>
          <w:lang w:val="ro-MD"/>
        </w:rPr>
        <w:t xml:space="preserve"> lege și prezentul regulament, inclusiv:</w:t>
      </w:r>
    </w:p>
    <w:p w14:paraId="6F4A3D81" w14:textId="77777777" w:rsidR="00A25726" w:rsidRDefault="00A25726" w:rsidP="00A25726">
      <w:pPr>
        <w:pStyle w:val="NormalWeb"/>
        <w:numPr>
          <w:ilvl w:val="0"/>
          <w:numId w:val="44"/>
        </w:numPr>
        <w:tabs>
          <w:tab w:val="left" w:pos="709"/>
        </w:tabs>
        <w:spacing w:after="120"/>
        <w:ind w:left="0" w:firstLine="360"/>
        <w:contextualSpacing/>
        <w:rPr>
          <w:rFonts w:ascii="PermianSerifTypeface" w:hAnsi="PermianSerifTypeface"/>
          <w:sz w:val="22"/>
          <w:szCs w:val="22"/>
          <w:lang w:val="ro-MD"/>
        </w:rPr>
      </w:pPr>
      <w:r w:rsidRPr="00C27795">
        <w:rPr>
          <w:rFonts w:ascii="PermianSerifTypeface" w:hAnsi="PermianSerifTypeface"/>
          <w:sz w:val="22"/>
          <w:szCs w:val="22"/>
          <w:lang w:val="ro-MD"/>
        </w:rPr>
        <w:t>o descriere a specificațiilor funcționale și tehnice pe care prestatorul de servicii de plată le-a implementat; și</w:t>
      </w:r>
    </w:p>
    <w:p w14:paraId="0E26717B" w14:textId="77777777" w:rsidR="00A25726" w:rsidRDefault="00A25726" w:rsidP="00A25726">
      <w:pPr>
        <w:pStyle w:val="NormalWeb"/>
        <w:numPr>
          <w:ilvl w:val="0"/>
          <w:numId w:val="44"/>
        </w:numPr>
        <w:tabs>
          <w:tab w:val="left" w:pos="709"/>
        </w:tabs>
        <w:spacing w:after="120"/>
        <w:ind w:left="0" w:firstLine="360"/>
        <w:contextualSpacing/>
        <w:rPr>
          <w:rFonts w:ascii="PermianSerifTypeface" w:hAnsi="PermianSerifTypeface"/>
          <w:sz w:val="22"/>
          <w:szCs w:val="22"/>
          <w:lang w:val="ro-MD"/>
        </w:rPr>
      </w:pPr>
      <w:r w:rsidRPr="00C27795">
        <w:rPr>
          <w:rFonts w:ascii="PermianSerifTypeface" w:hAnsi="PermianSerifTypeface"/>
          <w:sz w:val="22"/>
          <w:szCs w:val="22"/>
          <w:lang w:val="ro-MD"/>
        </w:rPr>
        <w:t>un rezumat al modului în care implementarea acestor specificații îndeplinește cerințele din</w:t>
      </w:r>
      <w:r>
        <w:rPr>
          <w:rFonts w:ascii="PermianSerifTypeface" w:hAnsi="PermianSerifTypeface"/>
          <w:sz w:val="22"/>
          <w:szCs w:val="22"/>
          <w:lang w:val="ro-MD"/>
        </w:rPr>
        <w:t xml:space="preserve"> lege și prezentul regulament;</w:t>
      </w:r>
    </w:p>
    <w:p w14:paraId="73DC39A5" w14:textId="77777777" w:rsidR="00A25726" w:rsidRDefault="00A25726" w:rsidP="00A25726">
      <w:pPr>
        <w:pStyle w:val="NormalWeb"/>
        <w:numPr>
          <w:ilvl w:val="0"/>
          <w:numId w:val="43"/>
        </w:numPr>
        <w:tabs>
          <w:tab w:val="left" w:pos="709"/>
        </w:tabs>
        <w:spacing w:after="120"/>
        <w:ind w:left="0" w:firstLine="360"/>
        <w:contextualSpacing/>
        <w:rPr>
          <w:rFonts w:ascii="PermianSerifTypeface" w:hAnsi="PermianSerifTypeface"/>
          <w:sz w:val="22"/>
          <w:szCs w:val="22"/>
          <w:lang w:val="ro-MD"/>
        </w:rPr>
      </w:pPr>
      <w:r w:rsidRPr="00C27795">
        <w:rPr>
          <w:rFonts w:ascii="PermianSerifTypeface" w:hAnsi="PermianSerifTypeface"/>
          <w:sz w:val="22"/>
          <w:szCs w:val="22"/>
          <w:lang w:val="ro-MD"/>
        </w:rPr>
        <w:t>informații care să descrie dacă și sub ce formă prestatorul de servicii de plată care solicită excepția a interacționat cu prestatorii de servicii de inițiere a plății, prestatorii de servicii de informare cu privire la conturi și prestatorii de servicii de plată care emit instrumente de plată bazate pe card.</w:t>
      </w:r>
    </w:p>
    <w:p w14:paraId="629C7775" w14:textId="77777777" w:rsidR="00A25726" w:rsidRDefault="00A25726" w:rsidP="00A25726">
      <w:pPr>
        <w:pStyle w:val="NormalWeb"/>
        <w:numPr>
          <w:ilvl w:val="0"/>
          <w:numId w:val="34"/>
        </w:numPr>
        <w:tabs>
          <w:tab w:val="left" w:pos="709"/>
        </w:tabs>
        <w:spacing w:after="120"/>
        <w:ind w:left="0" w:firstLine="426"/>
        <w:contextualSpacing/>
        <w:rPr>
          <w:rFonts w:ascii="PermianSerifTypeface" w:hAnsi="PermianSerifTypeface"/>
          <w:sz w:val="22"/>
          <w:szCs w:val="22"/>
          <w:lang w:val="ro-MD"/>
        </w:rPr>
      </w:pPr>
      <w:r w:rsidRPr="00C27795">
        <w:rPr>
          <w:rFonts w:ascii="PermianSerifTypeface" w:hAnsi="PermianSerifTypeface"/>
          <w:sz w:val="22"/>
          <w:szCs w:val="22"/>
          <w:lang w:val="ro-MD"/>
        </w:rPr>
        <w:t>În cazul în care solicitantul implementează un standard dezvoltat printr-o inițiativă de piață:</w:t>
      </w:r>
    </w:p>
    <w:p w14:paraId="279FC1E9" w14:textId="77777777" w:rsidR="00A25726" w:rsidRDefault="00A25726" w:rsidP="00A25726">
      <w:pPr>
        <w:pStyle w:val="NormalWeb"/>
        <w:numPr>
          <w:ilvl w:val="0"/>
          <w:numId w:val="45"/>
        </w:numPr>
        <w:tabs>
          <w:tab w:val="left" w:pos="709"/>
        </w:tabs>
        <w:spacing w:after="120"/>
        <w:ind w:left="0" w:firstLine="360"/>
        <w:contextualSpacing/>
        <w:rPr>
          <w:rFonts w:ascii="PermianSerifTypeface" w:hAnsi="PermianSerifTypeface"/>
          <w:sz w:val="22"/>
          <w:szCs w:val="22"/>
          <w:lang w:val="ro-MD"/>
        </w:rPr>
      </w:pPr>
      <w:r w:rsidRPr="000D1962">
        <w:rPr>
          <w:rFonts w:ascii="PermianSerifTypeface" w:hAnsi="PermianSerifTypeface"/>
          <w:sz w:val="22"/>
          <w:szCs w:val="22"/>
          <w:lang w:val="ro-MD"/>
        </w:rPr>
        <w:t>informațiile menționate la pct.12 subpunctul 1) lit. a) din prezenta anexă pot consta în informații cu privire la standardul inițiativei de piață pe</w:t>
      </w:r>
      <w:r w:rsidRPr="001318DC">
        <w:rPr>
          <w:rFonts w:ascii="PermianSerifTypeface" w:hAnsi="PermianSerifTypeface"/>
          <w:sz w:val="22"/>
          <w:szCs w:val="22"/>
          <w:lang w:val="ro-MD"/>
        </w:rPr>
        <w:t xml:space="preserve"> care îl aplică solicitantul, indiferent dacă acesta s-a abătut sau nu, sub orice aspect specific, de la un astfel de standard, și dacă da, în ce mod s-a abătut și cum îndeplinește cerințele din</w:t>
      </w:r>
      <w:r>
        <w:rPr>
          <w:rFonts w:ascii="PermianSerifTypeface" w:hAnsi="PermianSerifTypeface"/>
          <w:sz w:val="22"/>
          <w:szCs w:val="22"/>
          <w:lang w:val="ro-MD"/>
        </w:rPr>
        <w:t xml:space="preserve"> lege și prezentul regulament;</w:t>
      </w:r>
    </w:p>
    <w:p w14:paraId="36DECB88" w14:textId="77777777" w:rsidR="00A25726" w:rsidRDefault="00A25726" w:rsidP="00A25726">
      <w:pPr>
        <w:pStyle w:val="NormalWeb"/>
        <w:numPr>
          <w:ilvl w:val="0"/>
          <w:numId w:val="45"/>
        </w:numPr>
        <w:tabs>
          <w:tab w:val="left" w:pos="709"/>
        </w:tabs>
        <w:spacing w:after="120"/>
        <w:ind w:left="0" w:firstLine="360"/>
        <w:contextualSpacing/>
        <w:rPr>
          <w:rFonts w:ascii="PermianSerifTypeface" w:hAnsi="PermianSerifTypeface"/>
          <w:sz w:val="22"/>
          <w:szCs w:val="22"/>
          <w:lang w:val="ro-MD"/>
        </w:rPr>
      </w:pPr>
      <w:r w:rsidRPr="001318DC">
        <w:rPr>
          <w:rFonts w:ascii="PermianSerifTypeface" w:hAnsi="PermianSerifTypeface"/>
          <w:sz w:val="22"/>
          <w:szCs w:val="22"/>
          <w:lang w:val="ro-MD"/>
        </w:rPr>
        <w:t xml:space="preserve">informațiile menționate </w:t>
      </w:r>
      <w:r w:rsidRPr="000D1962">
        <w:rPr>
          <w:rFonts w:ascii="PermianSerifTypeface" w:hAnsi="PermianSerifTypeface"/>
          <w:sz w:val="22"/>
          <w:szCs w:val="22"/>
          <w:lang w:val="ro-MD"/>
        </w:rPr>
        <w:t>la pct.12 subpunctul 1) lit. b) din</w:t>
      </w:r>
      <w:r w:rsidRPr="001318DC">
        <w:rPr>
          <w:rFonts w:ascii="PermianSerifTypeface" w:hAnsi="PermianSerifTypeface"/>
          <w:sz w:val="22"/>
          <w:szCs w:val="22"/>
          <w:lang w:val="ro-MD"/>
        </w:rPr>
        <w:t xml:space="preserve"> prezenta anexă</w:t>
      </w:r>
      <w:r>
        <w:rPr>
          <w:rFonts w:ascii="PermianSerifTypeface" w:hAnsi="PermianSerifTypeface"/>
          <w:sz w:val="22"/>
          <w:szCs w:val="22"/>
          <w:lang w:val="ro-MD"/>
        </w:rPr>
        <w:t xml:space="preserve"> </w:t>
      </w:r>
      <w:r w:rsidRPr="001318DC">
        <w:rPr>
          <w:rFonts w:ascii="PermianSerifTypeface" w:hAnsi="PermianSerifTypeface"/>
          <w:sz w:val="22"/>
          <w:szCs w:val="22"/>
          <w:lang w:val="ro-MD"/>
        </w:rPr>
        <w:t>pot include, dacă sunt disponibile, rezultatele testelor de conformitate elaborate de inițiativa de piață, rezultate care atestă conformitatea interfeței specifice cu standardul respectiv al inițiativei de piață.</w:t>
      </w:r>
    </w:p>
    <w:p w14:paraId="1C32E99D" w14:textId="55345F76" w:rsidR="00A25726" w:rsidRDefault="00A25726" w:rsidP="00A25726">
      <w:pPr>
        <w:pStyle w:val="NormalWeb"/>
        <w:numPr>
          <w:ilvl w:val="0"/>
          <w:numId w:val="34"/>
        </w:numPr>
        <w:tabs>
          <w:tab w:val="left" w:pos="709"/>
        </w:tabs>
        <w:spacing w:after="120"/>
        <w:ind w:left="0" w:firstLine="426"/>
        <w:contextualSpacing/>
        <w:rPr>
          <w:rFonts w:ascii="PermianSerifTypeface" w:hAnsi="PermianSerifTypeface"/>
          <w:sz w:val="22"/>
          <w:szCs w:val="22"/>
          <w:lang w:val="ro-MD"/>
        </w:rPr>
      </w:pPr>
      <w:r w:rsidRPr="00D9780A">
        <w:rPr>
          <w:rFonts w:ascii="PermianSerifTypeface" w:hAnsi="PermianSerifTypeface"/>
          <w:sz w:val="22"/>
          <w:szCs w:val="22"/>
          <w:lang w:val="ro-MD"/>
        </w:rPr>
        <w:t xml:space="preserve">În sensul cerinței prevăzute </w:t>
      </w:r>
      <w:r w:rsidRPr="000D1962">
        <w:rPr>
          <w:rFonts w:ascii="PermianSerifTypeface" w:hAnsi="PermianSerifTypeface"/>
          <w:sz w:val="22"/>
          <w:szCs w:val="22"/>
          <w:lang w:val="ro-MD"/>
        </w:rPr>
        <w:t xml:space="preserve">la pct. </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_Ref122350831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76</w:t>
      </w:r>
      <w:r>
        <w:rPr>
          <w:rFonts w:ascii="PermianSerifTypeface" w:hAnsi="PermianSerifTypeface"/>
          <w:sz w:val="22"/>
          <w:szCs w:val="22"/>
          <w:lang w:val="ro-MD"/>
        </w:rPr>
        <w:fldChar w:fldCharType="end"/>
      </w:r>
      <w:r w:rsidRPr="000D1962">
        <w:rPr>
          <w:rFonts w:ascii="PermianSerifTypeface" w:hAnsi="PermianSerifTypeface"/>
          <w:sz w:val="22"/>
          <w:szCs w:val="22"/>
          <w:lang w:val="ro-MD"/>
        </w:rPr>
        <w:t xml:space="preserve"> subpunctul 2) din</w:t>
      </w:r>
      <w:r w:rsidRPr="00EB640C">
        <w:rPr>
          <w:rFonts w:ascii="PermianSerifTypeface" w:hAnsi="PermianSerifTypeface"/>
          <w:sz w:val="22"/>
          <w:szCs w:val="22"/>
          <w:lang w:val="ro-MD"/>
        </w:rPr>
        <w:t xml:space="preserve"> </w:t>
      </w:r>
      <w:r>
        <w:rPr>
          <w:rFonts w:ascii="PermianSerifTypeface" w:hAnsi="PermianSerifTypeface"/>
          <w:sz w:val="22"/>
          <w:szCs w:val="22"/>
          <w:lang w:val="ro-MD"/>
        </w:rPr>
        <w:t xml:space="preserve">prezentul </w:t>
      </w:r>
      <w:r w:rsidRPr="00EB640C">
        <w:rPr>
          <w:rFonts w:ascii="PermianSerifTypeface" w:hAnsi="PermianSerifTypeface"/>
          <w:sz w:val="22"/>
          <w:szCs w:val="22"/>
          <w:lang w:val="ro-MD"/>
        </w:rPr>
        <w:t>regulament</w:t>
      </w:r>
      <w:r>
        <w:rPr>
          <w:rFonts w:ascii="PermianSerifTypeface" w:hAnsi="PermianSerifTypeface"/>
          <w:sz w:val="22"/>
          <w:szCs w:val="22"/>
          <w:lang w:val="ro-MD"/>
        </w:rPr>
        <w:t xml:space="preserve">, </w:t>
      </w:r>
      <w:r w:rsidRPr="00EB640C">
        <w:rPr>
          <w:rFonts w:ascii="PermianSerifTypeface" w:hAnsi="PermianSerifTypeface"/>
          <w:sz w:val="22"/>
          <w:szCs w:val="22"/>
          <w:lang w:val="ro-MD"/>
        </w:rPr>
        <w:t xml:space="preserve">cu privire la testarea interfeței specifice, solicitantul trebuie să pună specificațiile tehnice ale interfeței specifice la dispoziția prestatorilor de servicii de inițiere a plății, prestatorilor de servicii de informare cu privire la conturi și prestatorilor de servicii de plată care emit instrumente de plată bazate pe card autorizați sau a entităților care au remis o cerere la </w:t>
      </w:r>
      <w:r>
        <w:rPr>
          <w:rFonts w:ascii="PermianSerifTypeface" w:hAnsi="PermianSerifTypeface"/>
          <w:sz w:val="22"/>
          <w:szCs w:val="22"/>
          <w:lang w:val="ro-MD"/>
        </w:rPr>
        <w:t xml:space="preserve">Banca </w:t>
      </w:r>
      <w:r w:rsidRPr="000D1962">
        <w:rPr>
          <w:rFonts w:ascii="PermianSerifTypeface" w:hAnsi="PermianSerifTypeface"/>
          <w:sz w:val="22"/>
          <w:szCs w:val="22"/>
          <w:lang w:val="ro-MD"/>
        </w:rPr>
        <w:t xml:space="preserve">Națională a Moldovei pentru autorizația relevantă în conformitate cu pct. </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_Ref122350080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53</w:t>
      </w:r>
      <w:r>
        <w:rPr>
          <w:rFonts w:ascii="PermianSerifTypeface" w:hAnsi="PermianSerifTypeface"/>
          <w:sz w:val="22"/>
          <w:szCs w:val="22"/>
          <w:lang w:val="ro-MD"/>
        </w:rPr>
        <w:fldChar w:fldCharType="end"/>
      </w:r>
      <w:r w:rsidRPr="000D1962">
        <w:rPr>
          <w:rFonts w:ascii="PermianSerifTypeface" w:hAnsi="PermianSerifTypeface"/>
          <w:sz w:val="22"/>
          <w:szCs w:val="22"/>
          <w:lang w:val="ro-MD"/>
        </w:rPr>
        <w:t>-</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_Ref122350090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55</w:t>
      </w:r>
      <w:r>
        <w:rPr>
          <w:rFonts w:ascii="PermianSerifTypeface" w:hAnsi="PermianSerifTypeface"/>
          <w:sz w:val="22"/>
          <w:szCs w:val="22"/>
          <w:lang w:val="ro-MD"/>
        </w:rPr>
        <w:fldChar w:fldCharType="end"/>
      </w:r>
      <w:r w:rsidRPr="000D1962">
        <w:rPr>
          <w:rFonts w:ascii="PermianSerifTypeface" w:hAnsi="PermianSerifTypeface"/>
          <w:sz w:val="22"/>
          <w:szCs w:val="22"/>
          <w:lang w:val="ro-MD"/>
        </w:rPr>
        <w:t xml:space="preserve">  din prezentul regulament, care trebuie să includă, cel puțin, publicarea unui rezumat al specificațiilor tehnice ale interfeței specifice pe website-ul propriu, în conformitate cu pct. </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_Ref122350080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53</w:t>
      </w:r>
      <w:r>
        <w:rPr>
          <w:rFonts w:ascii="PermianSerifTypeface" w:hAnsi="PermianSerifTypeface"/>
          <w:sz w:val="22"/>
          <w:szCs w:val="22"/>
          <w:lang w:val="ro-MD"/>
        </w:rPr>
        <w:fldChar w:fldCharType="end"/>
      </w:r>
      <w:r w:rsidRPr="000D1962">
        <w:rPr>
          <w:rFonts w:ascii="PermianSerifTypeface" w:hAnsi="PermianSerifTypeface"/>
          <w:sz w:val="22"/>
          <w:szCs w:val="22"/>
          <w:lang w:val="ro-MD"/>
        </w:rPr>
        <w:t>-</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_Ref122351969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54</w:t>
      </w:r>
      <w:r>
        <w:rPr>
          <w:rFonts w:ascii="PermianSerifTypeface" w:hAnsi="PermianSerifTypeface"/>
          <w:sz w:val="22"/>
          <w:szCs w:val="22"/>
          <w:lang w:val="ro-MD"/>
        </w:rPr>
        <w:fldChar w:fldCharType="end"/>
      </w:r>
      <w:r w:rsidRPr="000D1962">
        <w:rPr>
          <w:rFonts w:ascii="PermianSerifTypeface" w:hAnsi="PermianSerifTypeface"/>
          <w:sz w:val="22"/>
          <w:szCs w:val="22"/>
          <w:lang w:val="ro-MD"/>
        </w:rPr>
        <w:t xml:space="preserve"> din</w:t>
      </w:r>
      <w:r w:rsidRPr="00E43190">
        <w:rPr>
          <w:rFonts w:ascii="PermianSerifTypeface" w:hAnsi="PermianSerifTypeface"/>
          <w:sz w:val="22"/>
          <w:szCs w:val="22"/>
          <w:lang w:val="ro-MD"/>
        </w:rPr>
        <w:t xml:space="preserve"> prezentul regulament</w:t>
      </w:r>
      <w:r w:rsidRPr="00EB640C">
        <w:rPr>
          <w:rFonts w:ascii="PermianSerifTypeface" w:hAnsi="PermianSerifTypeface"/>
          <w:sz w:val="22"/>
          <w:szCs w:val="22"/>
          <w:lang w:val="ro-MD"/>
        </w:rPr>
        <w:t>.</w:t>
      </w:r>
    </w:p>
    <w:p w14:paraId="6838F144" w14:textId="77777777" w:rsidR="00A25726" w:rsidRDefault="00A25726" w:rsidP="00A25726">
      <w:pPr>
        <w:pStyle w:val="NormalWeb"/>
        <w:numPr>
          <w:ilvl w:val="0"/>
          <w:numId w:val="34"/>
        </w:numPr>
        <w:tabs>
          <w:tab w:val="left" w:pos="709"/>
        </w:tabs>
        <w:spacing w:after="120"/>
        <w:ind w:left="0" w:firstLine="426"/>
        <w:contextualSpacing/>
        <w:rPr>
          <w:rFonts w:ascii="PermianSerifTypeface" w:hAnsi="PermianSerifTypeface"/>
          <w:sz w:val="22"/>
          <w:szCs w:val="22"/>
          <w:lang w:val="ro-MD"/>
        </w:rPr>
      </w:pPr>
      <w:r w:rsidRPr="008114D4">
        <w:rPr>
          <w:rFonts w:ascii="PermianSerifTypeface" w:hAnsi="PermianSerifTypeface"/>
          <w:sz w:val="22"/>
          <w:szCs w:val="22"/>
          <w:lang w:val="ro-MD"/>
        </w:rPr>
        <w:t xml:space="preserve">Platforma de testare trebuie să permită prestatorilor de servicii de plată care oferă servicii de administrare cont, prestatorilor de servicii de inițiere a plății, prestatorilor de servicii de informare cu privire la conturi și prestatorilor de servicii de plată care emit instrumente de plată bazate pe card autorizați și entităților care au remis o cerere la </w:t>
      </w:r>
      <w:r>
        <w:rPr>
          <w:rFonts w:ascii="PermianSerifTypeface" w:hAnsi="PermianSerifTypeface"/>
          <w:sz w:val="22"/>
          <w:szCs w:val="22"/>
          <w:lang w:val="ro-MD"/>
        </w:rPr>
        <w:t>Banca Națională a Moldovei</w:t>
      </w:r>
      <w:r w:rsidRPr="008114D4">
        <w:rPr>
          <w:rFonts w:ascii="PermianSerifTypeface" w:hAnsi="PermianSerifTypeface"/>
          <w:sz w:val="22"/>
          <w:szCs w:val="22"/>
          <w:lang w:val="ro-MD"/>
        </w:rPr>
        <w:t xml:space="preserve"> pentru autorizația relevantă să testeze interfața specifică </w:t>
      </w:r>
      <w:r w:rsidRPr="008114D4">
        <w:rPr>
          <w:rFonts w:ascii="PermianSerifTypeface" w:hAnsi="PermianSerifTypeface"/>
          <w:sz w:val="22"/>
          <w:szCs w:val="22"/>
          <w:lang w:val="ro-MD"/>
        </w:rPr>
        <w:lastRenderedPageBreak/>
        <w:t>într-un mediu de testare dedicat, securizat și cu date fictive ale utilizatorilor de servicii de plată, pentru următoarele:</w:t>
      </w:r>
    </w:p>
    <w:p w14:paraId="6B8CB79C" w14:textId="77777777" w:rsidR="00A25726" w:rsidRDefault="00A25726" w:rsidP="00A25726">
      <w:pPr>
        <w:pStyle w:val="NormalWeb"/>
        <w:numPr>
          <w:ilvl w:val="0"/>
          <w:numId w:val="46"/>
        </w:numPr>
        <w:tabs>
          <w:tab w:val="left" w:pos="709"/>
        </w:tabs>
        <w:spacing w:after="120"/>
        <w:ind w:left="0" w:firstLine="360"/>
        <w:contextualSpacing/>
        <w:rPr>
          <w:rFonts w:ascii="PermianSerifTypeface" w:hAnsi="PermianSerifTypeface"/>
          <w:sz w:val="22"/>
          <w:szCs w:val="22"/>
          <w:lang w:val="ro-MD"/>
        </w:rPr>
      </w:pPr>
      <w:r w:rsidRPr="00113FA6">
        <w:rPr>
          <w:rFonts w:ascii="PermianSerifTypeface" w:hAnsi="PermianSerifTypeface"/>
          <w:sz w:val="22"/>
          <w:szCs w:val="22"/>
          <w:lang w:val="ro-MD"/>
        </w:rPr>
        <w:t>o conexiune stabilă și securizată;</w:t>
      </w:r>
    </w:p>
    <w:p w14:paraId="106CC9D2" w14:textId="2472B274" w:rsidR="00A25726" w:rsidRPr="00AC3C6C" w:rsidRDefault="00A25726" w:rsidP="00A25726">
      <w:pPr>
        <w:pStyle w:val="NormalWeb"/>
        <w:numPr>
          <w:ilvl w:val="0"/>
          <w:numId w:val="46"/>
        </w:numPr>
        <w:tabs>
          <w:tab w:val="left" w:pos="709"/>
        </w:tabs>
        <w:spacing w:after="120"/>
        <w:ind w:left="0" w:firstLine="360"/>
        <w:contextualSpacing/>
        <w:rPr>
          <w:rFonts w:ascii="PermianSerifTypeface" w:hAnsi="PermianSerifTypeface"/>
          <w:sz w:val="22"/>
          <w:szCs w:val="22"/>
          <w:lang w:val="ro-MD"/>
        </w:rPr>
      </w:pPr>
      <w:r w:rsidRPr="00113FA6">
        <w:rPr>
          <w:rFonts w:ascii="PermianSerifTypeface" w:hAnsi="PermianSerifTypeface"/>
          <w:sz w:val="22"/>
          <w:szCs w:val="22"/>
          <w:lang w:val="ro-MD"/>
        </w:rPr>
        <w:t>capacitatea solicitantului și a prestatorilor de servicii de inițiere a plății, prestatorilor de servicii de informare cu privire la conturi și prestatorilor de servicii de plată care emit</w:t>
      </w:r>
      <w:r>
        <w:rPr>
          <w:rFonts w:ascii="PermianSerifTypeface" w:hAnsi="PermianSerifTypeface"/>
          <w:sz w:val="22"/>
          <w:szCs w:val="22"/>
          <w:lang w:val="ro-MD"/>
        </w:rPr>
        <w:t xml:space="preserve"> </w:t>
      </w:r>
      <w:r w:rsidRPr="00113FA6">
        <w:rPr>
          <w:rFonts w:ascii="PermianSerifTypeface" w:hAnsi="PermianSerifTypeface"/>
          <w:sz w:val="22"/>
          <w:szCs w:val="22"/>
          <w:lang w:val="ro-MD"/>
        </w:rPr>
        <w:t xml:space="preserve">instrumente de plată </w:t>
      </w:r>
      <w:r w:rsidRPr="008F4FB5">
        <w:rPr>
          <w:rFonts w:ascii="PermianSerifTypeface" w:hAnsi="PermianSerifTypeface"/>
          <w:sz w:val="22"/>
          <w:szCs w:val="22"/>
          <w:lang w:val="ro-MD"/>
        </w:rPr>
        <w:t xml:space="preserve">bazate pe card autorizați de a face schimb de </w:t>
      </w:r>
      <w:r w:rsidRPr="00AC3C6C">
        <w:rPr>
          <w:rFonts w:ascii="PermianSerifTypeface" w:hAnsi="PermianSerifTypeface"/>
          <w:sz w:val="22"/>
          <w:szCs w:val="22"/>
          <w:lang w:val="ro-MD"/>
        </w:rPr>
        <w:t xml:space="preserve">certificate relevante, în conformitate cu pct. </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_Ref122351173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78</w:t>
      </w:r>
      <w:r>
        <w:rPr>
          <w:rFonts w:ascii="PermianSerifTypeface" w:hAnsi="PermianSerifTypeface"/>
          <w:sz w:val="22"/>
          <w:szCs w:val="22"/>
          <w:lang w:val="ro-MD"/>
        </w:rPr>
        <w:fldChar w:fldCharType="end"/>
      </w:r>
      <w:r w:rsidRPr="00AC3C6C">
        <w:rPr>
          <w:rFonts w:ascii="PermianSerifTypeface" w:hAnsi="PermianSerifTypeface"/>
          <w:sz w:val="22"/>
          <w:szCs w:val="22"/>
          <w:lang w:val="ro-MD"/>
        </w:rPr>
        <w:t>-</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_Ref122351994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81</w:t>
      </w:r>
      <w:r>
        <w:rPr>
          <w:rFonts w:ascii="PermianSerifTypeface" w:hAnsi="PermianSerifTypeface"/>
          <w:sz w:val="22"/>
          <w:szCs w:val="22"/>
          <w:lang w:val="ro-MD"/>
        </w:rPr>
        <w:fldChar w:fldCharType="end"/>
      </w:r>
      <w:r w:rsidRPr="00AC3C6C">
        <w:rPr>
          <w:rFonts w:ascii="PermianSerifTypeface" w:hAnsi="PermianSerifTypeface"/>
          <w:sz w:val="22"/>
          <w:szCs w:val="22"/>
          <w:lang w:val="ro-MD"/>
        </w:rPr>
        <w:t xml:space="preserve"> din prezentul regulament;</w:t>
      </w:r>
    </w:p>
    <w:p w14:paraId="3887315D" w14:textId="294CA816" w:rsidR="00A25726" w:rsidRPr="00AC3C6C" w:rsidRDefault="00A25726" w:rsidP="00A25726">
      <w:pPr>
        <w:pStyle w:val="NormalWeb"/>
        <w:numPr>
          <w:ilvl w:val="0"/>
          <w:numId w:val="46"/>
        </w:numPr>
        <w:tabs>
          <w:tab w:val="left" w:pos="709"/>
        </w:tabs>
        <w:spacing w:after="120"/>
        <w:ind w:left="0" w:firstLine="360"/>
        <w:contextualSpacing/>
        <w:rPr>
          <w:rFonts w:ascii="PermianSerifTypeface" w:hAnsi="PermianSerifTypeface"/>
          <w:sz w:val="22"/>
          <w:szCs w:val="22"/>
          <w:lang w:val="ro-MD"/>
        </w:rPr>
      </w:pPr>
      <w:r w:rsidRPr="00AC3C6C">
        <w:rPr>
          <w:rFonts w:ascii="PermianSerifTypeface" w:hAnsi="PermianSerifTypeface"/>
          <w:sz w:val="22"/>
          <w:szCs w:val="22"/>
          <w:lang w:val="ro-MD"/>
        </w:rPr>
        <w:t xml:space="preserve">capacitatea de a trimite și primi mesaje de eroare, în conformitate cu pct. </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_Ref122352003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89</w:t>
      </w:r>
      <w:r>
        <w:rPr>
          <w:rFonts w:ascii="PermianSerifTypeface" w:hAnsi="PermianSerifTypeface"/>
          <w:sz w:val="22"/>
          <w:szCs w:val="22"/>
          <w:lang w:val="ro-MD"/>
        </w:rPr>
        <w:fldChar w:fldCharType="end"/>
      </w:r>
      <w:r w:rsidRPr="00AC3C6C">
        <w:rPr>
          <w:rFonts w:ascii="PermianSerifTypeface" w:hAnsi="PermianSerifTypeface"/>
          <w:sz w:val="22"/>
          <w:szCs w:val="22"/>
          <w:lang w:val="ro-MD"/>
        </w:rPr>
        <w:t xml:space="preserve"> și </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_Ref122352012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90</w:t>
      </w:r>
      <w:r>
        <w:rPr>
          <w:rFonts w:ascii="PermianSerifTypeface" w:hAnsi="PermianSerifTypeface"/>
          <w:sz w:val="22"/>
          <w:szCs w:val="22"/>
          <w:lang w:val="ro-MD"/>
        </w:rPr>
        <w:fldChar w:fldCharType="end"/>
      </w:r>
      <w:r w:rsidRPr="00AC3C6C">
        <w:rPr>
          <w:rFonts w:ascii="PermianSerifTypeface" w:hAnsi="PermianSerifTypeface"/>
          <w:sz w:val="22"/>
          <w:szCs w:val="22"/>
          <w:lang w:val="ro-MD"/>
        </w:rPr>
        <w:t xml:space="preserve"> din prezentul regulament;</w:t>
      </w:r>
    </w:p>
    <w:p w14:paraId="357D9FD7" w14:textId="2DA9F0A3" w:rsidR="00A25726" w:rsidRDefault="00A25726" w:rsidP="00A25726">
      <w:pPr>
        <w:pStyle w:val="NormalWeb"/>
        <w:numPr>
          <w:ilvl w:val="0"/>
          <w:numId w:val="46"/>
        </w:numPr>
        <w:tabs>
          <w:tab w:val="left" w:pos="709"/>
        </w:tabs>
        <w:spacing w:after="120"/>
        <w:ind w:left="0" w:firstLine="360"/>
        <w:contextualSpacing/>
        <w:rPr>
          <w:rFonts w:ascii="PermianSerifTypeface" w:hAnsi="PermianSerifTypeface"/>
          <w:sz w:val="22"/>
          <w:szCs w:val="22"/>
          <w:lang w:val="ro-MD"/>
        </w:rPr>
      </w:pPr>
      <w:r w:rsidRPr="00E737C4">
        <w:rPr>
          <w:rFonts w:ascii="PermianSerifTypeface" w:hAnsi="PermianSerifTypeface"/>
          <w:sz w:val="22"/>
          <w:szCs w:val="22"/>
          <w:lang w:val="ro-MD"/>
        </w:rPr>
        <w:t xml:space="preserve">capacitatea prestatorilor de servicii de inițiere a plății de a trimite și a solicitantului de a primi ordine de inițiere a plăților și capacitatea solicitantului de a furniza informațiile solicitate, în conformitate </w:t>
      </w:r>
      <w:r w:rsidRPr="00AC7A97">
        <w:rPr>
          <w:rFonts w:ascii="PermianSerifTypeface" w:hAnsi="PermianSerifTypeface"/>
          <w:sz w:val="22"/>
          <w:szCs w:val="22"/>
          <w:lang w:val="ro-MD"/>
        </w:rPr>
        <w:t>cu art.52</w:t>
      </w:r>
      <w:r w:rsidRPr="00AC7A97">
        <w:rPr>
          <w:rFonts w:ascii="PermianSerifTypeface" w:hAnsi="PermianSerifTypeface"/>
          <w:sz w:val="22"/>
          <w:szCs w:val="22"/>
          <w:vertAlign w:val="superscript"/>
          <w:lang w:val="ro-MD"/>
        </w:rPr>
        <w:t>2</w:t>
      </w:r>
      <w:r w:rsidRPr="00AC7A97">
        <w:rPr>
          <w:rFonts w:ascii="PermianSerifTypeface" w:hAnsi="PermianSerifTypeface"/>
          <w:sz w:val="22"/>
          <w:szCs w:val="22"/>
          <w:lang w:val="ro-MD"/>
        </w:rPr>
        <w:t xml:space="preserve"> alin.(4) lit.b) din lege și cu </w:t>
      </w:r>
      <w:r>
        <w:rPr>
          <w:rFonts w:ascii="PermianSerifTypeface" w:hAnsi="PermianSerifTypeface"/>
          <w:sz w:val="22"/>
          <w:szCs w:val="22"/>
          <w:lang w:val="ro-MD"/>
        </w:rPr>
        <w:t xml:space="preserve">pct. </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_Ref122350173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88</w:t>
      </w:r>
      <w:r>
        <w:rPr>
          <w:rFonts w:ascii="PermianSerifTypeface" w:hAnsi="PermianSerifTypeface"/>
          <w:sz w:val="22"/>
          <w:szCs w:val="22"/>
          <w:lang w:val="ro-MD"/>
        </w:rPr>
        <w:fldChar w:fldCharType="end"/>
      </w:r>
      <w:r>
        <w:rPr>
          <w:rFonts w:ascii="PermianSerifTypeface" w:hAnsi="PermianSerifTypeface"/>
          <w:sz w:val="22"/>
          <w:szCs w:val="22"/>
          <w:lang w:val="ro-MD"/>
        </w:rPr>
        <w:t xml:space="preserve"> subpct. 2) din prezentul regulament </w:t>
      </w:r>
      <w:r w:rsidRPr="00E737C4">
        <w:rPr>
          <w:rFonts w:ascii="PermianSerifTypeface" w:hAnsi="PermianSerifTypeface"/>
          <w:sz w:val="22"/>
          <w:szCs w:val="22"/>
          <w:lang w:val="ro-MD"/>
        </w:rPr>
        <w:t>;</w:t>
      </w:r>
    </w:p>
    <w:p w14:paraId="2F69D9E4" w14:textId="5EC17CC7" w:rsidR="00A25726" w:rsidRDefault="00A25726" w:rsidP="00A25726">
      <w:pPr>
        <w:pStyle w:val="NormalWeb"/>
        <w:numPr>
          <w:ilvl w:val="0"/>
          <w:numId w:val="46"/>
        </w:numPr>
        <w:tabs>
          <w:tab w:val="left" w:pos="709"/>
        </w:tabs>
        <w:spacing w:after="120"/>
        <w:ind w:left="0" w:firstLine="360"/>
        <w:contextualSpacing/>
        <w:rPr>
          <w:rFonts w:ascii="PermianSerifTypeface" w:hAnsi="PermianSerifTypeface"/>
          <w:sz w:val="22"/>
          <w:szCs w:val="22"/>
          <w:lang w:val="ro-MD"/>
        </w:rPr>
      </w:pPr>
      <w:r w:rsidRPr="00DE1549">
        <w:rPr>
          <w:rFonts w:ascii="PermianSerifTypeface" w:hAnsi="PermianSerifTypeface"/>
          <w:sz w:val="22"/>
          <w:szCs w:val="22"/>
          <w:lang w:val="ro-MD"/>
        </w:rPr>
        <w:t xml:space="preserve">capacitatea prestatorilor de servicii de informare cu privire la conturi de a trimite și a solicitantului de a primi cereri de acces la datele contului de plăți și capacitatea solicitantului de a furniza informațiile solicitate </w:t>
      </w:r>
      <w:r w:rsidRPr="00DD52AE">
        <w:rPr>
          <w:rFonts w:ascii="PermianSerifTypeface" w:hAnsi="PermianSerifTypeface"/>
          <w:sz w:val="22"/>
          <w:szCs w:val="22"/>
          <w:lang w:val="ro-MD"/>
        </w:rPr>
        <w:t xml:space="preserve">în conformitate cu pct. </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_Ref122350173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88</w:t>
      </w:r>
      <w:r>
        <w:rPr>
          <w:rFonts w:ascii="PermianSerifTypeface" w:hAnsi="PermianSerifTypeface"/>
          <w:sz w:val="22"/>
          <w:szCs w:val="22"/>
          <w:lang w:val="ro-MD"/>
        </w:rPr>
        <w:fldChar w:fldCharType="end"/>
      </w:r>
      <w:r w:rsidRPr="00DD52AE">
        <w:rPr>
          <w:rFonts w:ascii="PermianSerifTypeface" w:hAnsi="PermianSerifTypeface"/>
          <w:sz w:val="22"/>
          <w:szCs w:val="22"/>
          <w:lang w:val="ro-MD"/>
        </w:rPr>
        <w:t xml:space="preserve"> subpct. 1) din prezentul regulament;</w:t>
      </w:r>
    </w:p>
    <w:p w14:paraId="0AD8D10E" w14:textId="1231BAC9" w:rsidR="00A25726" w:rsidRPr="00FF5B67" w:rsidRDefault="00A25726" w:rsidP="00A25726">
      <w:pPr>
        <w:pStyle w:val="NormalWeb"/>
        <w:numPr>
          <w:ilvl w:val="0"/>
          <w:numId w:val="46"/>
        </w:numPr>
        <w:tabs>
          <w:tab w:val="left" w:pos="709"/>
        </w:tabs>
        <w:spacing w:after="120"/>
        <w:ind w:left="0" w:firstLine="360"/>
        <w:contextualSpacing/>
        <w:rPr>
          <w:rFonts w:ascii="PermianSerifTypeface" w:hAnsi="PermianSerifTypeface"/>
          <w:sz w:val="22"/>
          <w:szCs w:val="22"/>
          <w:lang w:val="ro-MD"/>
        </w:rPr>
      </w:pPr>
      <w:r w:rsidRPr="00DE1549">
        <w:rPr>
          <w:rFonts w:ascii="PermianSerifTypeface" w:hAnsi="PermianSerifTypeface"/>
          <w:sz w:val="22"/>
          <w:szCs w:val="22"/>
          <w:lang w:val="ro-MD"/>
        </w:rPr>
        <w:t xml:space="preserve">capacitatea prestatorilor de servicii de plată care emit instrumente de plată bazate pe card și a prestatorilor de servicii de inițiere a plății de a transmite și a solicitantului de a primi cereri din partea prestatorilor de servicii de plată care emit instrumente de plată bazate pe card și prestatorilor de servicii de inițiere a plății și capacitatea solicitantului de a trimite o confirmare de tipul „da” sau „nu” către prestatorii de servicii de plată care emit </w:t>
      </w:r>
      <w:r w:rsidRPr="00FF5B67">
        <w:rPr>
          <w:rFonts w:ascii="PermianSerifTypeface" w:hAnsi="PermianSerifTypeface"/>
          <w:sz w:val="22"/>
          <w:szCs w:val="22"/>
          <w:lang w:val="ro-MD"/>
        </w:rPr>
        <w:t xml:space="preserve">instrumente de plată bazate pe card și prestatorii de servicii de inițiere a plății, în conformitate cu pct. </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_Ref122350173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88</w:t>
      </w:r>
      <w:r>
        <w:rPr>
          <w:rFonts w:ascii="PermianSerifTypeface" w:hAnsi="PermianSerifTypeface"/>
          <w:sz w:val="22"/>
          <w:szCs w:val="22"/>
          <w:lang w:val="ro-MD"/>
        </w:rPr>
        <w:fldChar w:fldCharType="end"/>
      </w:r>
      <w:r w:rsidRPr="00FF5B67">
        <w:rPr>
          <w:rFonts w:ascii="PermianSerifTypeface" w:hAnsi="PermianSerifTypeface"/>
          <w:sz w:val="22"/>
          <w:szCs w:val="22"/>
          <w:lang w:val="ro-MD"/>
        </w:rPr>
        <w:t xml:space="preserve"> subpct. 3) din prezentul regulament, și</w:t>
      </w:r>
    </w:p>
    <w:p w14:paraId="3AD8B5AB" w14:textId="77777777" w:rsidR="00A25726" w:rsidRPr="00D153FF" w:rsidRDefault="00A25726" w:rsidP="00A25726">
      <w:pPr>
        <w:pStyle w:val="NormalWeb"/>
        <w:numPr>
          <w:ilvl w:val="0"/>
          <w:numId w:val="46"/>
        </w:numPr>
        <w:tabs>
          <w:tab w:val="left" w:pos="709"/>
        </w:tabs>
        <w:spacing w:after="120"/>
        <w:ind w:left="0" w:firstLine="360"/>
        <w:contextualSpacing/>
        <w:rPr>
          <w:rFonts w:ascii="PermianSerifTypeface" w:hAnsi="PermianSerifTypeface"/>
          <w:sz w:val="22"/>
          <w:szCs w:val="22"/>
          <w:lang w:val="ro-MD"/>
        </w:rPr>
      </w:pPr>
      <w:r w:rsidRPr="00DE1549">
        <w:rPr>
          <w:rFonts w:ascii="PermianSerifTypeface" w:hAnsi="PermianSerifTypeface"/>
          <w:sz w:val="22"/>
          <w:szCs w:val="22"/>
          <w:lang w:val="ro-MD"/>
        </w:rPr>
        <w:t xml:space="preserve">capacitatea prestatorilor de servicii de inițiere a plății și prestatorilor de servicii de informare cu privire la conturi de a se baza pe procedurile de autentificare furnizate de către solicitant propriilor utilizatori </w:t>
      </w:r>
      <w:r w:rsidRPr="00D153FF">
        <w:rPr>
          <w:rFonts w:ascii="PermianSerifTypeface" w:hAnsi="PermianSerifTypeface"/>
          <w:sz w:val="22"/>
          <w:szCs w:val="22"/>
          <w:lang w:val="ro-MD"/>
        </w:rPr>
        <w:t>de servicii de plată.</w:t>
      </w:r>
    </w:p>
    <w:p w14:paraId="26BE21B6" w14:textId="3366073E" w:rsidR="00A25726" w:rsidRDefault="00A25726" w:rsidP="00A25726">
      <w:pPr>
        <w:pStyle w:val="NormalWeb"/>
        <w:numPr>
          <w:ilvl w:val="0"/>
          <w:numId w:val="34"/>
        </w:numPr>
        <w:tabs>
          <w:tab w:val="left" w:pos="709"/>
        </w:tabs>
        <w:spacing w:after="120"/>
        <w:ind w:left="0" w:firstLine="426"/>
        <w:contextualSpacing/>
        <w:rPr>
          <w:rFonts w:ascii="PermianSerifTypeface" w:hAnsi="PermianSerifTypeface"/>
          <w:sz w:val="22"/>
          <w:szCs w:val="22"/>
          <w:lang w:val="ro-MD"/>
        </w:rPr>
      </w:pPr>
      <w:r w:rsidRPr="00D153FF">
        <w:rPr>
          <w:rFonts w:ascii="PermianSerifTypeface" w:hAnsi="PermianSerifTypeface"/>
          <w:sz w:val="22"/>
          <w:szCs w:val="22"/>
          <w:lang w:val="ro-MD"/>
        </w:rPr>
        <w:t xml:space="preserve">Solicitantul trebuie să furnizeze Băncii Naționale a Moldovei un rezumat al rezultatelor testării menționate la pct. </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_Ref122350803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58</w:t>
      </w:r>
      <w:r>
        <w:rPr>
          <w:rFonts w:ascii="PermianSerifTypeface" w:hAnsi="PermianSerifTypeface"/>
          <w:sz w:val="22"/>
          <w:szCs w:val="22"/>
          <w:lang w:val="ro-MD"/>
        </w:rPr>
        <w:fldChar w:fldCharType="end"/>
      </w:r>
      <w:r w:rsidRPr="00D153FF">
        <w:rPr>
          <w:rFonts w:ascii="PermianSerifTypeface" w:hAnsi="PermianSerifTypeface"/>
          <w:sz w:val="22"/>
          <w:szCs w:val="22"/>
          <w:lang w:val="ro-MD"/>
        </w:rPr>
        <w:t xml:space="preserve"> și </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_Ref122350814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59</w:t>
      </w:r>
      <w:r>
        <w:rPr>
          <w:rFonts w:ascii="PermianSerifTypeface" w:hAnsi="PermianSerifTypeface"/>
          <w:sz w:val="22"/>
          <w:szCs w:val="22"/>
          <w:lang w:val="ro-MD"/>
        </w:rPr>
        <w:fldChar w:fldCharType="end"/>
      </w:r>
      <w:r w:rsidRPr="00D153FF">
        <w:rPr>
          <w:rFonts w:ascii="PermianSerifTypeface" w:hAnsi="PermianSerifTypeface"/>
          <w:sz w:val="22"/>
          <w:szCs w:val="22"/>
          <w:lang w:val="ro-MD"/>
        </w:rPr>
        <w:t xml:space="preserve"> din prezentul regulament pentru fiecare dintre elementele care urmează să fie testate în conformitate cu pct. 15 din prezenta anexă, inclusiv numărul de prestatori de servicii de inițiere a plății, prestatori de servicii</w:t>
      </w:r>
      <w:r w:rsidRPr="00DE1549">
        <w:rPr>
          <w:rFonts w:ascii="PermianSerifTypeface" w:hAnsi="PermianSerifTypeface"/>
          <w:sz w:val="22"/>
          <w:szCs w:val="22"/>
          <w:lang w:val="ro-MD"/>
        </w:rPr>
        <w:t xml:space="preserve"> de informare cu privire la conturi și prestatori de servicii de plată care emit instrumente de plată bazate pe card care au utilizat platforma de testare, răspunsul primit de solicitant din partea acestor prestatori de servicii de inițiere a plății, prestatori de servicii de informare cu privire la conturi și prestatori de servicii de plată care emit instrumente de plată bazate pe card, problemele identificate și o descriere a modului în care au fost gestionate aceste probleme.</w:t>
      </w:r>
    </w:p>
    <w:p w14:paraId="67200C9F" w14:textId="224B99E4" w:rsidR="00A25726" w:rsidRPr="00821830" w:rsidRDefault="00A25726" w:rsidP="00A25726">
      <w:pPr>
        <w:pStyle w:val="NormalWeb"/>
        <w:numPr>
          <w:ilvl w:val="0"/>
          <w:numId w:val="34"/>
        </w:numPr>
        <w:tabs>
          <w:tab w:val="left" w:pos="709"/>
        </w:tabs>
        <w:spacing w:after="120"/>
        <w:ind w:left="0" w:firstLine="426"/>
        <w:contextualSpacing/>
        <w:rPr>
          <w:rFonts w:ascii="PermianSerifTypeface" w:hAnsi="PermianSerifTypeface"/>
          <w:sz w:val="22"/>
          <w:szCs w:val="22"/>
          <w:lang w:val="ro-MD"/>
        </w:rPr>
      </w:pPr>
      <w:r w:rsidRPr="00DE1549">
        <w:rPr>
          <w:rFonts w:ascii="PermianSerifTypeface" w:hAnsi="PermianSerifTypeface"/>
          <w:sz w:val="22"/>
          <w:szCs w:val="22"/>
          <w:lang w:val="ro-MD"/>
        </w:rPr>
        <w:t xml:space="preserve">În scopul </w:t>
      </w:r>
      <w:r w:rsidRPr="00821830">
        <w:rPr>
          <w:rFonts w:ascii="PermianSerifTypeface" w:hAnsi="PermianSerifTypeface"/>
          <w:sz w:val="22"/>
          <w:szCs w:val="22"/>
          <w:lang w:val="ro-MD"/>
        </w:rPr>
        <w:t xml:space="preserve">demonstrării respectării cerinței de la pct. </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_Ref122350831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76</w:t>
      </w:r>
      <w:r>
        <w:rPr>
          <w:rFonts w:ascii="PermianSerifTypeface" w:hAnsi="PermianSerifTypeface"/>
          <w:sz w:val="22"/>
          <w:szCs w:val="22"/>
          <w:lang w:val="ro-MD"/>
        </w:rPr>
        <w:fldChar w:fldCharType="end"/>
      </w:r>
      <w:r w:rsidRPr="00821830">
        <w:rPr>
          <w:rFonts w:ascii="PermianSerifTypeface" w:hAnsi="PermianSerifTypeface"/>
          <w:sz w:val="22"/>
          <w:szCs w:val="22"/>
          <w:lang w:val="ro-MD"/>
        </w:rPr>
        <w:t xml:space="preserve"> subpct.3) din prezentul regulament, solicitantul trebuie să furnizeze Băncii Naționale a Moldovei:</w:t>
      </w:r>
    </w:p>
    <w:p w14:paraId="539110DE" w14:textId="574327E6" w:rsidR="00A25726" w:rsidRPr="00821830" w:rsidRDefault="00A25726" w:rsidP="00A25726">
      <w:pPr>
        <w:pStyle w:val="NormalWeb"/>
        <w:numPr>
          <w:ilvl w:val="0"/>
          <w:numId w:val="47"/>
        </w:numPr>
        <w:tabs>
          <w:tab w:val="left" w:pos="709"/>
        </w:tabs>
        <w:spacing w:after="120"/>
        <w:ind w:left="0" w:firstLine="360"/>
        <w:contextualSpacing/>
        <w:rPr>
          <w:rFonts w:ascii="PermianSerifTypeface" w:hAnsi="PermianSerifTypeface"/>
          <w:sz w:val="22"/>
          <w:szCs w:val="22"/>
          <w:lang w:val="ro-MD"/>
        </w:rPr>
      </w:pPr>
      <w:r w:rsidRPr="00821830">
        <w:rPr>
          <w:rFonts w:ascii="PermianSerifTypeface" w:hAnsi="PermianSerifTypeface"/>
          <w:sz w:val="22"/>
          <w:szCs w:val="22"/>
          <w:lang w:val="ro-MD"/>
        </w:rPr>
        <w:t xml:space="preserve">o descriere a utilizării interfeței specifice pentru perioada menționată la pct. </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_Ref122350831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76</w:t>
      </w:r>
      <w:r>
        <w:rPr>
          <w:rFonts w:ascii="PermianSerifTypeface" w:hAnsi="PermianSerifTypeface"/>
          <w:sz w:val="22"/>
          <w:szCs w:val="22"/>
          <w:lang w:val="ro-MD"/>
        </w:rPr>
        <w:fldChar w:fldCharType="end"/>
      </w:r>
      <w:r w:rsidRPr="00821830">
        <w:rPr>
          <w:rFonts w:ascii="PermianSerifTypeface" w:hAnsi="PermianSerifTypeface"/>
          <w:sz w:val="22"/>
          <w:szCs w:val="22"/>
          <w:lang w:val="ro-MD"/>
        </w:rPr>
        <w:t xml:space="preserve"> subpct.3) din prezentul regulament, inclusiv, dar fără a se limita la:</w:t>
      </w:r>
    </w:p>
    <w:p w14:paraId="7F40FE12" w14:textId="77777777" w:rsidR="00A25726" w:rsidRDefault="00A25726" w:rsidP="00A25726">
      <w:pPr>
        <w:pStyle w:val="NormalWeb"/>
        <w:numPr>
          <w:ilvl w:val="0"/>
          <w:numId w:val="48"/>
        </w:numPr>
        <w:tabs>
          <w:tab w:val="left" w:pos="709"/>
        </w:tabs>
        <w:spacing w:after="120"/>
        <w:ind w:left="0" w:firstLine="360"/>
        <w:contextualSpacing/>
        <w:rPr>
          <w:rFonts w:ascii="PermianSerifTypeface" w:hAnsi="PermianSerifTypeface"/>
          <w:sz w:val="22"/>
          <w:szCs w:val="22"/>
          <w:lang w:val="ro-MD"/>
        </w:rPr>
      </w:pPr>
      <w:r w:rsidRPr="00821830">
        <w:rPr>
          <w:rFonts w:ascii="PermianSerifTypeface" w:hAnsi="PermianSerifTypeface"/>
          <w:sz w:val="22"/>
          <w:szCs w:val="22"/>
          <w:lang w:val="ro-MD"/>
        </w:rPr>
        <w:t>numărul de prestatori de servicii de</w:t>
      </w:r>
      <w:r w:rsidRPr="005F4966">
        <w:rPr>
          <w:rFonts w:ascii="PermianSerifTypeface" w:hAnsi="PermianSerifTypeface"/>
          <w:sz w:val="22"/>
          <w:szCs w:val="22"/>
          <w:lang w:val="ro-MD"/>
        </w:rPr>
        <w:t xml:space="preserve"> inițiere a plății, prestatori de servicii de informare cu privire la conturi și prestatori de servicii de plată care emit instrumente de plată bazate pe card care au utilizat interfața pentru a furniza servicii clienților; și</w:t>
      </w:r>
    </w:p>
    <w:p w14:paraId="7B5FE82E" w14:textId="77777777" w:rsidR="00A25726" w:rsidRDefault="00A25726" w:rsidP="00A25726">
      <w:pPr>
        <w:pStyle w:val="NormalWeb"/>
        <w:numPr>
          <w:ilvl w:val="0"/>
          <w:numId w:val="48"/>
        </w:numPr>
        <w:tabs>
          <w:tab w:val="left" w:pos="709"/>
        </w:tabs>
        <w:spacing w:after="120"/>
        <w:ind w:left="0" w:firstLine="360"/>
        <w:contextualSpacing/>
        <w:rPr>
          <w:rFonts w:ascii="PermianSerifTypeface" w:hAnsi="PermianSerifTypeface"/>
          <w:sz w:val="22"/>
          <w:szCs w:val="22"/>
          <w:lang w:val="ro-MD"/>
        </w:rPr>
      </w:pPr>
      <w:r w:rsidRPr="005F4966">
        <w:rPr>
          <w:rFonts w:ascii="PermianSerifTypeface" w:hAnsi="PermianSerifTypeface"/>
          <w:sz w:val="22"/>
          <w:szCs w:val="22"/>
          <w:lang w:val="ro-MD"/>
        </w:rPr>
        <w:t>numărul de cereri trimise de acești prestatori de servicii de inițiere a plății, prestatori de servicii de informare cu privire la conturi și prestatori de servicii de plată care emit instrumente de plată bazate pe card către solicitant, prin intermediul interfeței specifice, la care s-a primit răspuns din partea solicitantului,</w:t>
      </w:r>
    </w:p>
    <w:p w14:paraId="295B1F6E" w14:textId="77777777" w:rsidR="00A25726" w:rsidRPr="006E71D4" w:rsidRDefault="00A25726" w:rsidP="00A25726">
      <w:pPr>
        <w:pStyle w:val="NormalWeb"/>
        <w:numPr>
          <w:ilvl w:val="0"/>
          <w:numId w:val="47"/>
        </w:numPr>
        <w:tabs>
          <w:tab w:val="left" w:pos="709"/>
        </w:tabs>
        <w:spacing w:after="120"/>
        <w:ind w:left="0" w:firstLine="360"/>
        <w:contextualSpacing/>
        <w:rPr>
          <w:rFonts w:ascii="PermianSerifTypeface" w:hAnsi="PermianSerifTypeface"/>
          <w:sz w:val="22"/>
          <w:szCs w:val="22"/>
          <w:lang w:val="ro-MD"/>
        </w:rPr>
      </w:pPr>
      <w:r w:rsidRPr="005F4966">
        <w:rPr>
          <w:rFonts w:ascii="PermianSerifTypeface" w:hAnsi="PermianSerifTypeface"/>
          <w:sz w:val="22"/>
          <w:szCs w:val="22"/>
          <w:lang w:val="ro-MD"/>
        </w:rPr>
        <w:t xml:space="preserve">dovada faptului că solicitantul a depus toate eforturile rezonabile pentru a asigura utilizarea la scară largă a interfeței specifice, inclusiv prin comunicarea disponibilității interfeței </w:t>
      </w:r>
      <w:r w:rsidRPr="006E71D4">
        <w:rPr>
          <w:rFonts w:ascii="PermianSerifTypeface" w:hAnsi="PermianSerifTypeface"/>
          <w:sz w:val="22"/>
          <w:szCs w:val="22"/>
          <w:lang w:val="ro-MD"/>
        </w:rPr>
        <w:t>specifice pe canale adecvate, printre altele, dacă este cazul, pe site-ul solicitantului, pe platformele de comunicare socială, prin organismele de profil ale industriei, la conferințe și prin implicarea directă a actorilor de pe piață cunoscuți.</w:t>
      </w:r>
    </w:p>
    <w:p w14:paraId="27D17609" w14:textId="02F9E445" w:rsidR="00A25726" w:rsidRPr="006E71D4" w:rsidRDefault="00A25726" w:rsidP="00A25726">
      <w:pPr>
        <w:pStyle w:val="NormalWeb"/>
        <w:numPr>
          <w:ilvl w:val="0"/>
          <w:numId w:val="34"/>
        </w:numPr>
        <w:tabs>
          <w:tab w:val="left" w:pos="709"/>
        </w:tabs>
        <w:spacing w:after="120"/>
        <w:ind w:left="0" w:firstLine="426"/>
        <w:contextualSpacing/>
        <w:rPr>
          <w:rFonts w:ascii="PermianSerifTypeface" w:hAnsi="PermianSerifTypeface"/>
          <w:sz w:val="22"/>
          <w:szCs w:val="22"/>
          <w:lang w:val="ro-MD"/>
        </w:rPr>
      </w:pPr>
      <w:r w:rsidRPr="006E71D4">
        <w:rPr>
          <w:rFonts w:ascii="PermianSerifTypeface" w:hAnsi="PermianSerifTypeface"/>
          <w:sz w:val="22"/>
          <w:szCs w:val="22"/>
          <w:lang w:val="ro-MD"/>
        </w:rPr>
        <w:lastRenderedPageBreak/>
        <w:t>În scopul pct.</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_Ref122350465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63</w:t>
      </w:r>
      <w:r>
        <w:rPr>
          <w:rFonts w:ascii="PermianSerifTypeface" w:hAnsi="PermianSerifTypeface"/>
          <w:sz w:val="22"/>
          <w:szCs w:val="22"/>
          <w:lang w:val="ro-MD"/>
        </w:rPr>
        <w:fldChar w:fldCharType="end"/>
      </w:r>
      <w:r w:rsidRPr="006E71D4">
        <w:rPr>
          <w:rFonts w:ascii="PermianSerifTypeface" w:hAnsi="PermianSerifTypeface"/>
          <w:sz w:val="22"/>
          <w:szCs w:val="22"/>
          <w:lang w:val="ro-MD"/>
        </w:rPr>
        <w:t xml:space="preserve"> și pct. </w:t>
      </w:r>
      <w:r>
        <w:rPr>
          <w:rFonts w:ascii="PermianSerifTypeface" w:hAnsi="PermianSerifTypeface"/>
          <w:sz w:val="22"/>
          <w:szCs w:val="22"/>
          <w:lang w:val="ro-MD"/>
        </w:rPr>
        <w:fldChar w:fldCharType="begin"/>
      </w:r>
      <w:r>
        <w:rPr>
          <w:rFonts w:ascii="PermianSerifTypeface" w:hAnsi="PermianSerifTypeface"/>
          <w:sz w:val="22"/>
          <w:szCs w:val="22"/>
          <w:lang w:val="ro-MD"/>
        </w:rPr>
        <w:instrText xml:space="preserve"> REF _Ref122350831 \r \h </w:instrText>
      </w:r>
      <w:r>
        <w:rPr>
          <w:rFonts w:ascii="PermianSerifTypeface" w:hAnsi="PermianSerifTypeface"/>
          <w:sz w:val="22"/>
          <w:szCs w:val="22"/>
          <w:lang w:val="ro-MD"/>
        </w:rPr>
      </w:r>
      <w:r>
        <w:rPr>
          <w:rFonts w:ascii="PermianSerifTypeface" w:hAnsi="PermianSerifTypeface"/>
          <w:sz w:val="22"/>
          <w:szCs w:val="22"/>
          <w:lang w:val="ro-MD"/>
        </w:rPr>
        <w:fldChar w:fldCharType="separate"/>
      </w:r>
      <w:r w:rsidR="00264D42">
        <w:rPr>
          <w:rFonts w:ascii="PermianSerifTypeface" w:hAnsi="PermianSerifTypeface"/>
          <w:sz w:val="22"/>
          <w:szCs w:val="22"/>
          <w:lang w:val="ro-MD"/>
        </w:rPr>
        <w:t>76</w:t>
      </w:r>
      <w:r>
        <w:rPr>
          <w:rFonts w:ascii="PermianSerifTypeface" w:hAnsi="PermianSerifTypeface"/>
          <w:sz w:val="22"/>
          <w:szCs w:val="22"/>
          <w:lang w:val="ro-MD"/>
        </w:rPr>
        <w:fldChar w:fldCharType="end"/>
      </w:r>
      <w:r w:rsidRPr="006E71D4">
        <w:rPr>
          <w:rFonts w:ascii="PermianSerifTypeface" w:hAnsi="PermianSerifTypeface"/>
          <w:sz w:val="22"/>
          <w:szCs w:val="22"/>
          <w:lang w:val="ro-MD"/>
        </w:rPr>
        <w:t xml:space="preserve"> subpct.4) din prezentul regulament, solicitantul trebuie să furnizeze Băncii Naționale a Moldovei:</w:t>
      </w:r>
    </w:p>
    <w:p w14:paraId="29A9FE27" w14:textId="77777777" w:rsidR="00A25726" w:rsidRDefault="00A25726" w:rsidP="00A25726">
      <w:pPr>
        <w:pStyle w:val="NormalWeb"/>
        <w:numPr>
          <w:ilvl w:val="0"/>
          <w:numId w:val="49"/>
        </w:numPr>
        <w:tabs>
          <w:tab w:val="left" w:pos="709"/>
        </w:tabs>
        <w:spacing w:after="120"/>
        <w:ind w:left="0" w:firstLine="360"/>
        <w:contextualSpacing/>
        <w:rPr>
          <w:rFonts w:ascii="PermianSerifTypeface" w:hAnsi="PermianSerifTypeface"/>
          <w:sz w:val="22"/>
          <w:szCs w:val="22"/>
          <w:lang w:val="ro-MD"/>
        </w:rPr>
      </w:pPr>
      <w:r w:rsidRPr="001F3ADA">
        <w:rPr>
          <w:rFonts w:ascii="PermianSerifTypeface" w:hAnsi="PermianSerifTypeface"/>
          <w:sz w:val="22"/>
          <w:szCs w:val="22"/>
          <w:lang w:val="ro-MD"/>
        </w:rPr>
        <w:t>informații privind sistemele sau procedurile existente pentru urmărirea, soluționarea și închiderea problemelor, în special cele raportate de prestatorii de servicii de inițiere a plății, prestatorii de servicii de informare cu privire la conturi și prestatorii de servicii de plată care emit instrumente de plată bazate pe card; și</w:t>
      </w:r>
    </w:p>
    <w:p w14:paraId="7987F18F" w14:textId="77777777" w:rsidR="00A25726" w:rsidRDefault="00A25726" w:rsidP="00A25726">
      <w:pPr>
        <w:pStyle w:val="NormalWeb"/>
        <w:numPr>
          <w:ilvl w:val="0"/>
          <w:numId w:val="49"/>
        </w:numPr>
        <w:tabs>
          <w:tab w:val="left" w:pos="709"/>
        </w:tabs>
        <w:spacing w:after="120"/>
        <w:ind w:left="0" w:firstLine="360"/>
        <w:contextualSpacing/>
        <w:rPr>
          <w:rFonts w:ascii="PermianSerifTypeface" w:hAnsi="PermianSerifTypeface"/>
          <w:sz w:val="22"/>
          <w:szCs w:val="22"/>
          <w:lang w:val="ro-MD"/>
        </w:rPr>
      </w:pPr>
      <w:r w:rsidRPr="001F3ADA">
        <w:rPr>
          <w:rFonts w:ascii="PermianSerifTypeface" w:hAnsi="PermianSerifTypeface"/>
          <w:sz w:val="22"/>
          <w:szCs w:val="22"/>
          <w:lang w:val="ro-MD"/>
        </w:rPr>
        <w:t xml:space="preserve">o detaliere a problemelor și deficiențelor, în special a celor raportate de prestatorii de servicii de inițiere a plății, prestatorii de servicii de informare cu privire la conturi și prestatorii de servicii de plată care emit instrumente de plată bazate pe card, care nu au fost rezolvate în conformitate cu obiectivele privind nivelul serviciilor stabilite la </w:t>
      </w:r>
      <w:r>
        <w:rPr>
          <w:rFonts w:ascii="PermianSerifTypeface" w:hAnsi="PermianSerifTypeface"/>
          <w:sz w:val="22"/>
          <w:szCs w:val="22"/>
          <w:lang w:val="ro-MD"/>
        </w:rPr>
        <w:t>pct.1 din prezenta anexă</w:t>
      </w:r>
      <w:r w:rsidRPr="001F3ADA">
        <w:rPr>
          <w:rFonts w:ascii="PermianSerifTypeface" w:hAnsi="PermianSerifTypeface"/>
          <w:sz w:val="22"/>
          <w:szCs w:val="22"/>
          <w:lang w:val="ro-MD"/>
        </w:rPr>
        <w:t>.</w:t>
      </w:r>
    </w:p>
    <w:p w14:paraId="6F4B0185" w14:textId="77777777" w:rsidR="00A25726" w:rsidRPr="00D9780A" w:rsidRDefault="00A25726" w:rsidP="00A25726">
      <w:pPr>
        <w:pStyle w:val="NormalWeb"/>
        <w:tabs>
          <w:tab w:val="left" w:pos="709"/>
        </w:tabs>
        <w:spacing w:after="120"/>
        <w:ind w:left="426"/>
        <w:contextualSpacing/>
        <w:rPr>
          <w:rFonts w:ascii="PermianSerifTypeface" w:hAnsi="PermianSerifTypeface"/>
          <w:sz w:val="22"/>
          <w:szCs w:val="22"/>
          <w:lang w:val="ro-MD"/>
        </w:rPr>
      </w:pPr>
    </w:p>
    <w:p w14:paraId="63FB4C8E" w14:textId="77777777" w:rsidR="00811BED" w:rsidRDefault="00811BED" w:rsidP="00811BED">
      <w:pPr>
        <w:pStyle w:val="NormalWeb"/>
        <w:tabs>
          <w:tab w:val="left" w:pos="709"/>
        </w:tabs>
        <w:spacing w:after="120"/>
        <w:contextualSpacing/>
        <w:jc w:val="both"/>
        <w:rPr>
          <w:rFonts w:ascii="PermianSerifTypeface" w:hAnsi="PermianSerifTypeface"/>
          <w:sz w:val="22"/>
          <w:szCs w:val="22"/>
          <w:lang w:val="ro-MD"/>
        </w:rPr>
      </w:pPr>
    </w:p>
    <w:sectPr w:rsidR="00811BED" w:rsidSect="00E94F10">
      <w:headerReference w:type="even" r:id="rId8"/>
      <w:headerReference w:type="default" r:id="rId9"/>
      <w:footerReference w:type="default" r:id="rId10"/>
      <w:pgSz w:w="11907" w:h="16839" w:code="9"/>
      <w:pgMar w:top="965" w:right="992" w:bottom="709" w:left="1701" w:header="426" w:footer="26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4F49F" w14:textId="77777777" w:rsidR="00C23B15" w:rsidRDefault="00C23B15" w:rsidP="004B1A39">
      <w:r>
        <w:separator/>
      </w:r>
    </w:p>
  </w:endnote>
  <w:endnote w:type="continuationSeparator" w:id="0">
    <w:p w14:paraId="36768879" w14:textId="77777777" w:rsidR="00C23B15" w:rsidRDefault="00C23B15" w:rsidP="004B1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PermianSerifTypeface">
    <w:panose1 w:val="02000000000000000000"/>
    <w:charset w:val="00"/>
    <w:family w:val="modern"/>
    <w:notTrueType/>
    <w:pitch w:val="variable"/>
    <w:sig w:usb0="A000022F" w:usb1="4000A46A" w:usb2="00000000" w:usb3="00000000" w:csb0="00000007" w:csb1="00000000"/>
  </w:font>
  <w:font w:name="Calibri">
    <w:panose1 w:val="020F0502020204030204"/>
    <w:charset w:val="CC"/>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53FAE" w14:textId="77777777" w:rsidR="00C23B15" w:rsidRPr="004B145A" w:rsidRDefault="00C23B15">
    <w:pPr>
      <w:pStyle w:val="Footer"/>
      <w:rPr>
        <w:lang w:val="fr-FR"/>
      </w:rPr>
    </w:pPr>
  </w:p>
  <w:p w14:paraId="5BA8E661" w14:textId="77777777" w:rsidR="00C23B15" w:rsidRDefault="00C23B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B88B5" w14:textId="77777777" w:rsidR="00C23B15" w:rsidRDefault="00C23B15" w:rsidP="004B1A39">
      <w:r>
        <w:separator/>
      </w:r>
    </w:p>
  </w:footnote>
  <w:footnote w:type="continuationSeparator" w:id="0">
    <w:p w14:paraId="5DA960CF" w14:textId="77777777" w:rsidR="00C23B15" w:rsidRDefault="00C23B15" w:rsidP="004B1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C1136" w14:textId="77777777" w:rsidR="00C23B15" w:rsidRDefault="00C23B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FBD97" w14:textId="77777777" w:rsidR="00C23B15" w:rsidRDefault="00C23B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10D9"/>
    <w:multiLevelType w:val="hybridMultilevel"/>
    <w:tmpl w:val="4D7CF62C"/>
    <w:lvl w:ilvl="0" w:tplc="9B404BE6">
      <w:start w:val="1"/>
      <w:numFmt w:val="decimal"/>
      <w:lvlText w:val="%1)"/>
      <w:lvlJc w:val="left"/>
      <w:pPr>
        <w:ind w:left="786"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1" w15:restartNumberingAfterBreak="0">
    <w:nsid w:val="02E825BE"/>
    <w:multiLevelType w:val="hybridMultilevel"/>
    <w:tmpl w:val="FB0EE884"/>
    <w:lvl w:ilvl="0" w:tplc="B4FA673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3C413EE"/>
    <w:multiLevelType w:val="hybridMultilevel"/>
    <w:tmpl w:val="95D0F104"/>
    <w:lvl w:ilvl="0" w:tplc="63F2C278">
      <w:start w:val="1"/>
      <w:numFmt w:val="bullet"/>
      <w:lvlText w:val=""/>
      <w:lvlJc w:val="left"/>
      <w:pPr>
        <w:ind w:left="786" w:hanging="360"/>
      </w:pPr>
      <w:rPr>
        <w:rFonts w:ascii="Symbol" w:hAnsi="Symbol"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59006FE"/>
    <w:multiLevelType w:val="hybridMultilevel"/>
    <w:tmpl w:val="B21A1406"/>
    <w:lvl w:ilvl="0" w:tplc="AF7CC890">
      <w:start w:val="1"/>
      <w:numFmt w:val="decimal"/>
      <w:lvlText w:val="%1)"/>
      <w:lvlJc w:val="left"/>
      <w:pPr>
        <w:ind w:left="786"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4" w15:restartNumberingAfterBreak="0">
    <w:nsid w:val="075B5A4D"/>
    <w:multiLevelType w:val="hybridMultilevel"/>
    <w:tmpl w:val="1374A586"/>
    <w:lvl w:ilvl="0" w:tplc="A830B98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 w15:restartNumberingAfterBreak="0">
    <w:nsid w:val="0951151C"/>
    <w:multiLevelType w:val="hybridMultilevel"/>
    <w:tmpl w:val="12EEB8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034E93"/>
    <w:multiLevelType w:val="hybridMultilevel"/>
    <w:tmpl w:val="1B2E23EA"/>
    <w:lvl w:ilvl="0" w:tplc="B5E6AB3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0CB22FEA"/>
    <w:multiLevelType w:val="hybridMultilevel"/>
    <w:tmpl w:val="DB5AC792"/>
    <w:lvl w:ilvl="0" w:tplc="A46EA4B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0DDD0AD1"/>
    <w:multiLevelType w:val="hybridMultilevel"/>
    <w:tmpl w:val="E20228E0"/>
    <w:lvl w:ilvl="0" w:tplc="7E4C97E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10D8574D"/>
    <w:multiLevelType w:val="hybridMultilevel"/>
    <w:tmpl w:val="EB4C71E2"/>
    <w:lvl w:ilvl="0" w:tplc="39E6754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114F2B2E"/>
    <w:multiLevelType w:val="hybridMultilevel"/>
    <w:tmpl w:val="291445A2"/>
    <w:lvl w:ilvl="0" w:tplc="2DBA916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139A24CF"/>
    <w:multiLevelType w:val="hybridMultilevel"/>
    <w:tmpl w:val="8598902A"/>
    <w:lvl w:ilvl="0" w:tplc="1AD4B3A6">
      <w:start w:val="1"/>
      <w:numFmt w:val="decimal"/>
      <w:lvlText w:val="%1)"/>
      <w:lvlJc w:val="left"/>
      <w:pPr>
        <w:ind w:left="861" w:hanging="360"/>
      </w:pPr>
      <w:rPr>
        <w:rFonts w:hint="default"/>
      </w:rPr>
    </w:lvl>
    <w:lvl w:ilvl="1" w:tplc="08180019" w:tentative="1">
      <w:start w:val="1"/>
      <w:numFmt w:val="lowerLetter"/>
      <w:lvlText w:val="%2."/>
      <w:lvlJc w:val="left"/>
      <w:pPr>
        <w:ind w:left="1581" w:hanging="360"/>
      </w:pPr>
    </w:lvl>
    <w:lvl w:ilvl="2" w:tplc="0818001B" w:tentative="1">
      <w:start w:val="1"/>
      <w:numFmt w:val="lowerRoman"/>
      <w:lvlText w:val="%3."/>
      <w:lvlJc w:val="right"/>
      <w:pPr>
        <w:ind w:left="2301" w:hanging="180"/>
      </w:pPr>
    </w:lvl>
    <w:lvl w:ilvl="3" w:tplc="0818000F" w:tentative="1">
      <w:start w:val="1"/>
      <w:numFmt w:val="decimal"/>
      <w:lvlText w:val="%4."/>
      <w:lvlJc w:val="left"/>
      <w:pPr>
        <w:ind w:left="3021" w:hanging="360"/>
      </w:pPr>
    </w:lvl>
    <w:lvl w:ilvl="4" w:tplc="08180019" w:tentative="1">
      <w:start w:val="1"/>
      <w:numFmt w:val="lowerLetter"/>
      <w:lvlText w:val="%5."/>
      <w:lvlJc w:val="left"/>
      <w:pPr>
        <w:ind w:left="3741" w:hanging="360"/>
      </w:pPr>
    </w:lvl>
    <w:lvl w:ilvl="5" w:tplc="0818001B" w:tentative="1">
      <w:start w:val="1"/>
      <w:numFmt w:val="lowerRoman"/>
      <w:lvlText w:val="%6."/>
      <w:lvlJc w:val="right"/>
      <w:pPr>
        <w:ind w:left="4461" w:hanging="180"/>
      </w:pPr>
    </w:lvl>
    <w:lvl w:ilvl="6" w:tplc="0818000F" w:tentative="1">
      <w:start w:val="1"/>
      <w:numFmt w:val="decimal"/>
      <w:lvlText w:val="%7."/>
      <w:lvlJc w:val="left"/>
      <w:pPr>
        <w:ind w:left="5181" w:hanging="360"/>
      </w:pPr>
    </w:lvl>
    <w:lvl w:ilvl="7" w:tplc="08180019" w:tentative="1">
      <w:start w:val="1"/>
      <w:numFmt w:val="lowerLetter"/>
      <w:lvlText w:val="%8."/>
      <w:lvlJc w:val="left"/>
      <w:pPr>
        <w:ind w:left="5901" w:hanging="360"/>
      </w:pPr>
    </w:lvl>
    <w:lvl w:ilvl="8" w:tplc="0818001B" w:tentative="1">
      <w:start w:val="1"/>
      <w:numFmt w:val="lowerRoman"/>
      <w:lvlText w:val="%9."/>
      <w:lvlJc w:val="right"/>
      <w:pPr>
        <w:ind w:left="6621" w:hanging="180"/>
      </w:pPr>
    </w:lvl>
  </w:abstractNum>
  <w:abstractNum w:abstractNumId="12" w15:restartNumberingAfterBreak="0">
    <w:nsid w:val="1CA10F98"/>
    <w:multiLevelType w:val="hybridMultilevel"/>
    <w:tmpl w:val="4484D55E"/>
    <w:lvl w:ilvl="0" w:tplc="4274C40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1CC03746"/>
    <w:multiLevelType w:val="hybridMultilevel"/>
    <w:tmpl w:val="7722BC84"/>
    <w:lvl w:ilvl="0" w:tplc="04090011">
      <w:start w:val="1"/>
      <w:numFmt w:val="decimal"/>
      <w:lvlText w:val="%1)"/>
      <w:lvlJc w:val="left"/>
      <w:pPr>
        <w:ind w:left="1221" w:hanging="360"/>
      </w:pPr>
    </w:lvl>
    <w:lvl w:ilvl="1" w:tplc="04090019" w:tentative="1">
      <w:start w:val="1"/>
      <w:numFmt w:val="lowerLetter"/>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14" w15:restartNumberingAfterBreak="0">
    <w:nsid w:val="1E7104FB"/>
    <w:multiLevelType w:val="hybridMultilevel"/>
    <w:tmpl w:val="0E94A648"/>
    <w:lvl w:ilvl="0" w:tplc="C74EA3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7E0B73"/>
    <w:multiLevelType w:val="hybridMultilevel"/>
    <w:tmpl w:val="62026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A563CD"/>
    <w:multiLevelType w:val="hybridMultilevel"/>
    <w:tmpl w:val="5810C118"/>
    <w:lvl w:ilvl="0" w:tplc="08180017">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22293C60"/>
    <w:multiLevelType w:val="hybridMultilevel"/>
    <w:tmpl w:val="26DE8790"/>
    <w:lvl w:ilvl="0" w:tplc="6098194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22BC31AC"/>
    <w:multiLevelType w:val="hybridMultilevel"/>
    <w:tmpl w:val="E4D2D65C"/>
    <w:lvl w:ilvl="0" w:tplc="D1E2555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23D732DB"/>
    <w:multiLevelType w:val="hybridMultilevel"/>
    <w:tmpl w:val="1CF06D8A"/>
    <w:lvl w:ilvl="0" w:tplc="327627A4">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0" w15:restartNumberingAfterBreak="0">
    <w:nsid w:val="24A21D8A"/>
    <w:multiLevelType w:val="hybridMultilevel"/>
    <w:tmpl w:val="82600168"/>
    <w:lvl w:ilvl="0" w:tplc="3322EB0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24F87077"/>
    <w:multiLevelType w:val="hybridMultilevel"/>
    <w:tmpl w:val="AEF8E07E"/>
    <w:lvl w:ilvl="0" w:tplc="A6DE21CA">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2" w15:restartNumberingAfterBreak="0">
    <w:nsid w:val="262E63BD"/>
    <w:multiLevelType w:val="hybridMultilevel"/>
    <w:tmpl w:val="C6FC5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9F592E"/>
    <w:multiLevelType w:val="hybridMultilevel"/>
    <w:tmpl w:val="B98818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6D60A20"/>
    <w:multiLevelType w:val="hybridMultilevel"/>
    <w:tmpl w:val="3B08F3BE"/>
    <w:lvl w:ilvl="0" w:tplc="32765EF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15:restartNumberingAfterBreak="0">
    <w:nsid w:val="2BDA188E"/>
    <w:multiLevelType w:val="hybridMultilevel"/>
    <w:tmpl w:val="D2A0D79A"/>
    <w:lvl w:ilvl="0" w:tplc="2C5C51A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0">
    <w:nsid w:val="2F5D47F0"/>
    <w:multiLevelType w:val="hybridMultilevel"/>
    <w:tmpl w:val="E9D2C552"/>
    <w:lvl w:ilvl="0" w:tplc="1A86E3F0">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7" w15:restartNumberingAfterBreak="0">
    <w:nsid w:val="2F713551"/>
    <w:multiLevelType w:val="hybridMultilevel"/>
    <w:tmpl w:val="3DE25284"/>
    <w:lvl w:ilvl="0" w:tplc="3550BD5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15:restartNumberingAfterBreak="0">
    <w:nsid w:val="320D4D16"/>
    <w:multiLevelType w:val="hybridMultilevel"/>
    <w:tmpl w:val="199A976C"/>
    <w:lvl w:ilvl="0" w:tplc="6D70D04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15:restartNumberingAfterBreak="0">
    <w:nsid w:val="336579A5"/>
    <w:multiLevelType w:val="hybridMultilevel"/>
    <w:tmpl w:val="6644DB62"/>
    <w:lvl w:ilvl="0" w:tplc="A08EEE5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15:restartNumberingAfterBreak="0">
    <w:nsid w:val="36B02D43"/>
    <w:multiLevelType w:val="hybridMultilevel"/>
    <w:tmpl w:val="05444CCA"/>
    <w:lvl w:ilvl="0" w:tplc="04FA536E">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1" w15:restartNumberingAfterBreak="0">
    <w:nsid w:val="36BC0114"/>
    <w:multiLevelType w:val="hybridMultilevel"/>
    <w:tmpl w:val="98E8652E"/>
    <w:lvl w:ilvl="0" w:tplc="DEACEB5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15:restartNumberingAfterBreak="0">
    <w:nsid w:val="3B986942"/>
    <w:multiLevelType w:val="hybridMultilevel"/>
    <w:tmpl w:val="00B445A8"/>
    <w:lvl w:ilvl="0" w:tplc="50D208D4">
      <w:start w:val="1"/>
      <w:numFmt w:val="decimal"/>
      <w:lvlText w:val="%1)"/>
      <w:lvlJc w:val="left"/>
      <w:pPr>
        <w:ind w:left="786"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33" w15:restartNumberingAfterBreak="0">
    <w:nsid w:val="3FEC12F4"/>
    <w:multiLevelType w:val="hybridMultilevel"/>
    <w:tmpl w:val="3C422AB2"/>
    <w:lvl w:ilvl="0" w:tplc="404C0A4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15:restartNumberingAfterBreak="0">
    <w:nsid w:val="410D4367"/>
    <w:multiLevelType w:val="hybridMultilevel"/>
    <w:tmpl w:val="09DEF1A8"/>
    <w:lvl w:ilvl="0" w:tplc="D3168288">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5" w15:restartNumberingAfterBreak="0">
    <w:nsid w:val="466C5A56"/>
    <w:multiLevelType w:val="hybridMultilevel"/>
    <w:tmpl w:val="205E106A"/>
    <w:lvl w:ilvl="0" w:tplc="3B5A6F9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15:restartNumberingAfterBreak="0">
    <w:nsid w:val="49D12AF9"/>
    <w:multiLevelType w:val="hybridMultilevel"/>
    <w:tmpl w:val="52502336"/>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7" w15:restartNumberingAfterBreak="0">
    <w:nsid w:val="4E8E60D3"/>
    <w:multiLevelType w:val="hybridMultilevel"/>
    <w:tmpl w:val="1D4A1D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EF10A3"/>
    <w:multiLevelType w:val="hybridMultilevel"/>
    <w:tmpl w:val="BBA68896"/>
    <w:lvl w:ilvl="0" w:tplc="CCB82758">
      <w:start w:val="1"/>
      <w:numFmt w:val="decimal"/>
      <w:lvlText w:val="%1."/>
      <w:lvlJc w:val="left"/>
      <w:pPr>
        <w:ind w:left="501" w:hanging="360"/>
      </w:pPr>
      <w:rPr>
        <w:rFonts w:hint="default"/>
        <w:b/>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8D81451"/>
    <w:multiLevelType w:val="hybridMultilevel"/>
    <w:tmpl w:val="0EE6EA82"/>
    <w:lvl w:ilvl="0" w:tplc="B5C8502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0" w15:restartNumberingAfterBreak="0">
    <w:nsid w:val="597075EE"/>
    <w:multiLevelType w:val="hybridMultilevel"/>
    <w:tmpl w:val="E4E821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C1B3C27"/>
    <w:multiLevelType w:val="hybridMultilevel"/>
    <w:tmpl w:val="177A2B78"/>
    <w:lvl w:ilvl="0" w:tplc="F282FA9E">
      <w:start w:val="1"/>
      <w:numFmt w:val="decimal"/>
      <w:lvlText w:val="%1)"/>
      <w:lvlJc w:val="left"/>
      <w:pPr>
        <w:ind w:left="861" w:hanging="360"/>
      </w:pPr>
      <w:rPr>
        <w:rFonts w:hint="default"/>
      </w:rPr>
    </w:lvl>
    <w:lvl w:ilvl="1" w:tplc="08180019" w:tentative="1">
      <w:start w:val="1"/>
      <w:numFmt w:val="lowerLetter"/>
      <w:lvlText w:val="%2."/>
      <w:lvlJc w:val="left"/>
      <w:pPr>
        <w:ind w:left="1581" w:hanging="360"/>
      </w:pPr>
    </w:lvl>
    <w:lvl w:ilvl="2" w:tplc="0818001B" w:tentative="1">
      <w:start w:val="1"/>
      <w:numFmt w:val="lowerRoman"/>
      <w:lvlText w:val="%3."/>
      <w:lvlJc w:val="right"/>
      <w:pPr>
        <w:ind w:left="2301" w:hanging="180"/>
      </w:pPr>
    </w:lvl>
    <w:lvl w:ilvl="3" w:tplc="0818000F" w:tentative="1">
      <w:start w:val="1"/>
      <w:numFmt w:val="decimal"/>
      <w:lvlText w:val="%4."/>
      <w:lvlJc w:val="left"/>
      <w:pPr>
        <w:ind w:left="3021" w:hanging="360"/>
      </w:pPr>
    </w:lvl>
    <w:lvl w:ilvl="4" w:tplc="08180019" w:tentative="1">
      <w:start w:val="1"/>
      <w:numFmt w:val="lowerLetter"/>
      <w:lvlText w:val="%5."/>
      <w:lvlJc w:val="left"/>
      <w:pPr>
        <w:ind w:left="3741" w:hanging="360"/>
      </w:pPr>
    </w:lvl>
    <w:lvl w:ilvl="5" w:tplc="0818001B" w:tentative="1">
      <w:start w:val="1"/>
      <w:numFmt w:val="lowerRoman"/>
      <w:lvlText w:val="%6."/>
      <w:lvlJc w:val="right"/>
      <w:pPr>
        <w:ind w:left="4461" w:hanging="180"/>
      </w:pPr>
    </w:lvl>
    <w:lvl w:ilvl="6" w:tplc="0818000F" w:tentative="1">
      <w:start w:val="1"/>
      <w:numFmt w:val="decimal"/>
      <w:lvlText w:val="%7."/>
      <w:lvlJc w:val="left"/>
      <w:pPr>
        <w:ind w:left="5181" w:hanging="360"/>
      </w:pPr>
    </w:lvl>
    <w:lvl w:ilvl="7" w:tplc="08180019" w:tentative="1">
      <w:start w:val="1"/>
      <w:numFmt w:val="lowerLetter"/>
      <w:lvlText w:val="%8."/>
      <w:lvlJc w:val="left"/>
      <w:pPr>
        <w:ind w:left="5901" w:hanging="360"/>
      </w:pPr>
    </w:lvl>
    <w:lvl w:ilvl="8" w:tplc="0818001B" w:tentative="1">
      <w:start w:val="1"/>
      <w:numFmt w:val="lowerRoman"/>
      <w:lvlText w:val="%9."/>
      <w:lvlJc w:val="right"/>
      <w:pPr>
        <w:ind w:left="6621" w:hanging="180"/>
      </w:pPr>
    </w:lvl>
  </w:abstractNum>
  <w:abstractNum w:abstractNumId="42" w15:restartNumberingAfterBreak="0">
    <w:nsid w:val="5C26699B"/>
    <w:multiLevelType w:val="hybridMultilevel"/>
    <w:tmpl w:val="847C0688"/>
    <w:lvl w:ilvl="0" w:tplc="633460D0">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3" w15:restartNumberingAfterBreak="0">
    <w:nsid w:val="636013A3"/>
    <w:multiLevelType w:val="hybridMultilevel"/>
    <w:tmpl w:val="8CCC00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7E57CA4"/>
    <w:multiLevelType w:val="hybridMultilevel"/>
    <w:tmpl w:val="750250F0"/>
    <w:lvl w:ilvl="0" w:tplc="0FE884DC">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5" w15:restartNumberingAfterBreak="0">
    <w:nsid w:val="6CF65540"/>
    <w:multiLevelType w:val="hybridMultilevel"/>
    <w:tmpl w:val="53AAF7B0"/>
    <w:lvl w:ilvl="0" w:tplc="1348007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6" w15:restartNumberingAfterBreak="0">
    <w:nsid w:val="6D4375F7"/>
    <w:multiLevelType w:val="hybridMultilevel"/>
    <w:tmpl w:val="FB5ED546"/>
    <w:lvl w:ilvl="0" w:tplc="9A9E3866">
      <w:start w:val="1"/>
      <w:numFmt w:val="decimal"/>
      <w:lvlText w:val="%1)"/>
      <w:lvlJc w:val="left"/>
      <w:pPr>
        <w:ind w:left="786"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47" w15:restartNumberingAfterBreak="0">
    <w:nsid w:val="6EB9023A"/>
    <w:multiLevelType w:val="hybridMultilevel"/>
    <w:tmpl w:val="B55AC166"/>
    <w:lvl w:ilvl="0" w:tplc="3BA69B5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8" w15:restartNumberingAfterBreak="0">
    <w:nsid w:val="70A37546"/>
    <w:multiLevelType w:val="hybridMultilevel"/>
    <w:tmpl w:val="E97CC96A"/>
    <w:lvl w:ilvl="0" w:tplc="B150F118">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9" w15:restartNumberingAfterBreak="0">
    <w:nsid w:val="74A77F55"/>
    <w:multiLevelType w:val="hybridMultilevel"/>
    <w:tmpl w:val="CBDC2B92"/>
    <w:lvl w:ilvl="0" w:tplc="7624C630">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0" w15:restartNumberingAfterBreak="0">
    <w:nsid w:val="766F4AC9"/>
    <w:multiLevelType w:val="hybridMultilevel"/>
    <w:tmpl w:val="7722BC84"/>
    <w:lvl w:ilvl="0" w:tplc="04090011">
      <w:start w:val="1"/>
      <w:numFmt w:val="decimal"/>
      <w:lvlText w:val="%1)"/>
      <w:lvlJc w:val="left"/>
      <w:pPr>
        <w:ind w:left="1221" w:hanging="360"/>
      </w:pPr>
    </w:lvl>
    <w:lvl w:ilvl="1" w:tplc="04090019" w:tentative="1">
      <w:start w:val="1"/>
      <w:numFmt w:val="lowerLetter"/>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51" w15:restartNumberingAfterBreak="0">
    <w:nsid w:val="7C035DD7"/>
    <w:multiLevelType w:val="hybridMultilevel"/>
    <w:tmpl w:val="CAE8BF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8104558">
    <w:abstractNumId w:val="38"/>
  </w:num>
  <w:num w:numId="2" w16cid:durableId="257368497">
    <w:abstractNumId w:val="14"/>
  </w:num>
  <w:num w:numId="3" w16cid:durableId="584539212">
    <w:abstractNumId w:val="5"/>
  </w:num>
  <w:num w:numId="4" w16cid:durableId="953906908">
    <w:abstractNumId w:val="21"/>
  </w:num>
  <w:num w:numId="5" w16cid:durableId="971834521">
    <w:abstractNumId w:val="50"/>
  </w:num>
  <w:num w:numId="6" w16cid:durableId="848182422">
    <w:abstractNumId w:val="13"/>
  </w:num>
  <w:num w:numId="7" w16cid:durableId="1893157122">
    <w:abstractNumId w:val="24"/>
  </w:num>
  <w:num w:numId="8" w16cid:durableId="1134061698">
    <w:abstractNumId w:val="29"/>
  </w:num>
  <w:num w:numId="9" w16cid:durableId="584219069">
    <w:abstractNumId w:val="31"/>
  </w:num>
  <w:num w:numId="10" w16cid:durableId="1287735930">
    <w:abstractNumId w:val="18"/>
  </w:num>
  <w:num w:numId="11" w16cid:durableId="2107187500">
    <w:abstractNumId w:val="10"/>
  </w:num>
  <w:num w:numId="12" w16cid:durableId="1379355972">
    <w:abstractNumId w:val="28"/>
  </w:num>
  <w:num w:numId="13" w16cid:durableId="1110470204">
    <w:abstractNumId w:val="12"/>
  </w:num>
  <w:num w:numId="14" w16cid:durableId="578370826">
    <w:abstractNumId w:val="33"/>
  </w:num>
  <w:num w:numId="15" w16cid:durableId="1267814051">
    <w:abstractNumId w:val="9"/>
  </w:num>
  <w:num w:numId="16" w16cid:durableId="307173601">
    <w:abstractNumId w:val="17"/>
  </w:num>
  <w:num w:numId="17" w16cid:durableId="1160077755">
    <w:abstractNumId w:val="1"/>
  </w:num>
  <w:num w:numId="18" w16cid:durableId="628707446">
    <w:abstractNumId w:val="39"/>
  </w:num>
  <w:num w:numId="19" w16cid:durableId="1054818746">
    <w:abstractNumId w:val="7"/>
  </w:num>
  <w:num w:numId="20" w16cid:durableId="78059774">
    <w:abstractNumId w:val="51"/>
  </w:num>
  <w:num w:numId="21" w16cid:durableId="2039042390">
    <w:abstractNumId w:val="16"/>
  </w:num>
  <w:num w:numId="22" w16cid:durableId="365377841">
    <w:abstractNumId w:val="27"/>
  </w:num>
  <w:num w:numId="23" w16cid:durableId="1578442846">
    <w:abstractNumId w:val="8"/>
  </w:num>
  <w:num w:numId="24" w16cid:durableId="918246827">
    <w:abstractNumId w:val="35"/>
  </w:num>
  <w:num w:numId="25" w16cid:durableId="947085887">
    <w:abstractNumId w:val="45"/>
  </w:num>
  <w:num w:numId="26" w16cid:durableId="580602721">
    <w:abstractNumId w:val="47"/>
  </w:num>
  <w:num w:numId="27" w16cid:durableId="1017271610">
    <w:abstractNumId w:val="6"/>
  </w:num>
  <w:num w:numId="28" w16cid:durableId="1130633896">
    <w:abstractNumId w:val="25"/>
  </w:num>
  <w:num w:numId="29" w16cid:durableId="1990597483">
    <w:abstractNumId w:val="37"/>
  </w:num>
  <w:num w:numId="30" w16cid:durableId="897669462">
    <w:abstractNumId w:val="20"/>
  </w:num>
  <w:num w:numId="31" w16cid:durableId="1541626386">
    <w:abstractNumId w:val="40"/>
  </w:num>
  <w:num w:numId="32" w16cid:durableId="832835682">
    <w:abstractNumId w:val="43"/>
  </w:num>
  <w:num w:numId="33" w16cid:durableId="804739445">
    <w:abstractNumId w:val="23"/>
  </w:num>
  <w:num w:numId="34" w16cid:durableId="718087450">
    <w:abstractNumId w:val="36"/>
  </w:num>
  <w:num w:numId="35" w16cid:durableId="605188742">
    <w:abstractNumId w:val="0"/>
  </w:num>
  <w:num w:numId="36" w16cid:durableId="1082028222">
    <w:abstractNumId w:val="3"/>
  </w:num>
  <w:num w:numId="37" w16cid:durableId="1615093377">
    <w:abstractNumId w:val="32"/>
  </w:num>
  <w:num w:numId="38" w16cid:durableId="1411344138">
    <w:abstractNumId w:val="41"/>
  </w:num>
  <w:num w:numId="39" w16cid:durableId="1009064539">
    <w:abstractNumId w:val="11"/>
  </w:num>
  <w:num w:numId="40" w16cid:durableId="1056927818">
    <w:abstractNumId w:val="46"/>
  </w:num>
  <w:num w:numId="41" w16cid:durableId="359668339">
    <w:abstractNumId w:val="49"/>
  </w:num>
  <w:num w:numId="42" w16cid:durableId="814369594">
    <w:abstractNumId w:val="30"/>
  </w:num>
  <w:num w:numId="43" w16cid:durableId="270431671">
    <w:abstractNumId w:val="42"/>
  </w:num>
  <w:num w:numId="44" w16cid:durableId="1880580485">
    <w:abstractNumId w:val="4"/>
  </w:num>
  <w:num w:numId="45" w16cid:durableId="842822783">
    <w:abstractNumId w:val="26"/>
  </w:num>
  <w:num w:numId="46" w16cid:durableId="1142237333">
    <w:abstractNumId w:val="19"/>
  </w:num>
  <w:num w:numId="47" w16cid:durableId="979380522">
    <w:abstractNumId w:val="48"/>
  </w:num>
  <w:num w:numId="48" w16cid:durableId="933517658">
    <w:abstractNumId w:val="44"/>
  </w:num>
  <w:num w:numId="49" w16cid:durableId="180903322">
    <w:abstractNumId w:val="34"/>
  </w:num>
  <w:num w:numId="50" w16cid:durableId="1071854459">
    <w:abstractNumId w:val="22"/>
  </w:num>
  <w:num w:numId="51" w16cid:durableId="284314661">
    <w:abstractNumId w:val="15"/>
  </w:num>
  <w:num w:numId="52" w16cid:durableId="671956814">
    <w:abstractNumId w:val="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evenAndOddHeaders/>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96D"/>
    <w:rsid w:val="00000C39"/>
    <w:rsid w:val="00002A07"/>
    <w:rsid w:val="00003126"/>
    <w:rsid w:val="00003DF5"/>
    <w:rsid w:val="000045BA"/>
    <w:rsid w:val="00004AD6"/>
    <w:rsid w:val="00005627"/>
    <w:rsid w:val="00006AAD"/>
    <w:rsid w:val="00006E19"/>
    <w:rsid w:val="000071FA"/>
    <w:rsid w:val="000077A7"/>
    <w:rsid w:val="0001005C"/>
    <w:rsid w:val="0001042D"/>
    <w:rsid w:val="0001074A"/>
    <w:rsid w:val="00010859"/>
    <w:rsid w:val="00011013"/>
    <w:rsid w:val="00011109"/>
    <w:rsid w:val="00012B57"/>
    <w:rsid w:val="00012CAF"/>
    <w:rsid w:val="000135E6"/>
    <w:rsid w:val="00013704"/>
    <w:rsid w:val="00014B87"/>
    <w:rsid w:val="00015431"/>
    <w:rsid w:val="000156DC"/>
    <w:rsid w:val="00016B19"/>
    <w:rsid w:val="000202DC"/>
    <w:rsid w:val="00020D31"/>
    <w:rsid w:val="00021615"/>
    <w:rsid w:val="00021787"/>
    <w:rsid w:val="00023F8D"/>
    <w:rsid w:val="00025258"/>
    <w:rsid w:val="00025732"/>
    <w:rsid w:val="000268D7"/>
    <w:rsid w:val="00026B90"/>
    <w:rsid w:val="00026D1A"/>
    <w:rsid w:val="00030A86"/>
    <w:rsid w:val="00031353"/>
    <w:rsid w:val="000314DD"/>
    <w:rsid w:val="0003170E"/>
    <w:rsid w:val="00032C86"/>
    <w:rsid w:val="0003500C"/>
    <w:rsid w:val="0003674A"/>
    <w:rsid w:val="00036C9B"/>
    <w:rsid w:val="000372E0"/>
    <w:rsid w:val="00037560"/>
    <w:rsid w:val="00037C3C"/>
    <w:rsid w:val="00040A8C"/>
    <w:rsid w:val="000414CF"/>
    <w:rsid w:val="00041A78"/>
    <w:rsid w:val="00041C15"/>
    <w:rsid w:val="00041CB1"/>
    <w:rsid w:val="00041F23"/>
    <w:rsid w:val="00042736"/>
    <w:rsid w:val="0004278B"/>
    <w:rsid w:val="000429A9"/>
    <w:rsid w:val="00043307"/>
    <w:rsid w:val="00043399"/>
    <w:rsid w:val="0004562C"/>
    <w:rsid w:val="000456BD"/>
    <w:rsid w:val="00045FD7"/>
    <w:rsid w:val="00050C68"/>
    <w:rsid w:val="00052A7E"/>
    <w:rsid w:val="00052C76"/>
    <w:rsid w:val="00052CD9"/>
    <w:rsid w:val="00052E44"/>
    <w:rsid w:val="00053244"/>
    <w:rsid w:val="00053AB2"/>
    <w:rsid w:val="00054A58"/>
    <w:rsid w:val="000551B0"/>
    <w:rsid w:val="0005558A"/>
    <w:rsid w:val="00055726"/>
    <w:rsid w:val="0005626C"/>
    <w:rsid w:val="00056B80"/>
    <w:rsid w:val="00060421"/>
    <w:rsid w:val="000606D0"/>
    <w:rsid w:val="000619DD"/>
    <w:rsid w:val="00063ECF"/>
    <w:rsid w:val="00066734"/>
    <w:rsid w:val="00070D78"/>
    <w:rsid w:val="0007102F"/>
    <w:rsid w:val="0007152A"/>
    <w:rsid w:val="00071C63"/>
    <w:rsid w:val="00071EF0"/>
    <w:rsid w:val="000720FF"/>
    <w:rsid w:val="00072104"/>
    <w:rsid w:val="000725D3"/>
    <w:rsid w:val="00073407"/>
    <w:rsid w:val="00074E59"/>
    <w:rsid w:val="00074EF6"/>
    <w:rsid w:val="000754CA"/>
    <w:rsid w:val="000755B2"/>
    <w:rsid w:val="000757C4"/>
    <w:rsid w:val="000757DA"/>
    <w:rsid w:val="00077325"/>
    <w:rsid w:val="00077DA9"/>
    <w:rsid w:val="000809AB"/>
    <w:rsid w:val="00080C1F"/>
    <w:rsid w:val="000822C5"/>
    <w:rsid w:val="00084641"/>
    <w:rsid w:val="0008507A"/>
    <w:rsid w:val="000864BC"/>
    <w:rsid w:val="00086BB3"/>
    <w:rsid w:val="00086BDE"/>
    <w:rsid w:val="00087FCC"/>
    <w:rsid w:val="00090092"/>
    <w:rsid w:val="00091673"/>
    <w:rsid w:val="00091C69"/>
    <w:rsid w:val="0009203A"/>
    <w:rsid w:val="0009341C"/>
    <w:rsid w:val="00093B96"/>
    <w:rsid w:val="00094374"/>
    <w:rsid w:val="000945C4"/>
    <w:rsid w:val="00094741"/>
    <w:rsid w:val="0009593B"/>
    <w:rsid w:val="000959A5"/>
    <w:rsid w:val="00096F93"/>
    <w:rsid w:val="000972CE"/>
    <w:rsid w:val="000A1471"/>
    <w:rsid w:val="000A1B24"/>
    <w:rsid w:val="000A2909"/>
    <w:rsid w:val="000A3066"/>
    <w:rsid w:val="000A3586"/>
    <w:rsid w:val="000A3A15"/>
    <w:rsid w:val="000A410C"/>
    <w:rsid w:val="000A5353"/>
    <w:rsid w:val="000B02DF"/>
    <w:rsid w:val="000B0C2D"/>
    <w:rsid w:val="000B175C"/>
    <w:rsid w:val="000B1D1F"/>
    <w:rsid w:val="000B21EA"/>
    <w:rsid w:val="000B27D7"/>
    <w:rsid w:val="000B3D7A"/>
    <w:rsid w:val="000B5353"/>
    <w:rsid w:val="000B7029"/>
    <w:rsid w:val="000C2791"/>
    <w:rsid w:val="000C2CB5"/>
    <w:rsid w:val="000C31A6"/>
    <w:rsid w:val="000C3AB0"/>
    <w:rsid w:val="000C4856"/>
    <w:rsid w:val="000C4C5C"/>
    <w:rsid w:val="000C4F3F"/>
    <w:rsid w:val="000C645B"/>
    <w:rsid w:val="000C6A0E"/>
    <w:rsid w:val="000C724C"/>
    <w:rsid w:val="000C763B"/>
    <w:rsid w:val="000C7E69"/>
    <w:rsid w:val="000C7FCF"/>
    <w:rsid w:val="000D0D60"/>
    <w:rsid w:val="000D1962"/>
    <w:rsid w:val="000D1A07"/>
    <w:rsid w:val="000D23D6"/>
    <w:rsid w:val="000D2447"/>
    <w:rsid w:val="000D50F7"/>
    <w:rsid w:val="000D528F"/>
    <w:rsid w:val="000D5512"/>
    <w:rsid w:val="000D57A4"/>
    <w:rsid w:val="000D62DD"/>
    <w:rsid w:val="000D74D3"/>
    <w:rsid w:val="000D77B9"/>
    <w:rsid w:val="000D77D9"/>
    <w:rsid w:val="000E0C39"/>
    <w:rsid w:val="000E17BE"/>
    <w:rsid w:val="000E23E0"/>
    <w:rsid w:val="000E2694"/>
    <w:rsid w:val="000E398A"/>
    <w:rsid w:val="000E4F79"/>
    <w:rsid w:val="000E5638"/>
    <w:rsid w:val="000E56E5"/>
    <w:rsid w:val="000F0512"/>
    <w:rsid w:val="000F0F12"/>
    <w:rsid w:val="000F19EF"/>
    <w:rsid w:val="000F22C6"/>
    <w:rsid w:val="000F26A6"/>
    <w:rsid w:val="000F3BE0"/>
    <w:rsid w:val="000F4277"/>
    <w:rsid w:val="000F4750"/>
    <w:rsid w:val="000F4815"/>
    <w:rsid w:val="000F565B"/>
    <w:rsid w:val="000F5A28"/>
    <w:rsid w:val="000F7D15"/>
    <w:rsid w:val="00100187"/>
    <w:rsid w:val="0010038A"/>
    <w:rsid w:val="001012BF"/>
    <w:rsid w:val="001015D4"/>
    <w:rsid w:val="00102EE3"/>
    <w:rsid w:val="00103A5E"/>
    <w:rsid w:val="00104045"/>
    <w:rsid w:val="0010471A"/>
    <w:rsid w:val="00104C8B"/>
    <w:rsid w:val="001052A8"/>
    <w:rsid w:val="0010559E"/>
    <w:rsid w:val="00105A5E"/>
    <w:rsid w:val="00105D4C"/>
    <w:rsid w:val="0010754B"/>
    <w:rsid w:val="0011002C"/>
    <w:rsid w:val="001107E8"/>
    <w:rsid w:val="00111333"/>
    <w:rsid w:val="00111754"/>
    <w:rsid w:val="001132B8"/>
    <w:rsid w:val="001137D6"/>
    <w:rsid w:val="00113CBA"/>
    <w:rsid w:val="00113FA6"/>
    <w:rsid w:val="0011429D"/>
    <w:rsid w:val="00114547"/>
    <w:rsid w:val="00115712"/>
    <w:rsid w:val="00117AB2"/>
    <w:rsid w:val="001203AE"/>
    <w:rsid w:val="00120C0A"/>
    <w:rsid w:val="001212B5"/>
    <w:rsid w:val="00121467"/>
    <w:rsid w:val="00122CC8"/>
    <w:rsid w:val="00122FC3"/>
    <w:rsid w:val="001231A4"/>
    <w:rsid w:val="001233AD"/>
    <w:rsid w:val="001238FC"/>
    <w:rsid w:val="00123E3A"/>
    <w:rsid w:val="00124B8C"/>
    <w:rsid w:val="00124EA8"/>
    <w:rsid w:val="0012578D"/>
    <w:rsid w:val="00125ED7"/>
    <w:rsid w:val="0012677E"/>
    <w:rsid w:val="00126782"/>
    <w:rsid w:val="0013056E"/>
    <w:rsid w:val="001318DC"/>
    <w:rsid w:val="001325EA"/>
    <w:rsid w:val="00132C02"/>
    <w:rsid w:val="00132E8F"/>
    <w:rsid w:val="0013312E"/>
    <w:rsid w:val="00133CE7"/>
    <w:rsid w:val="00134517"/>
    <w:rsid w:val="00137C8B"/>
    <w:rsid w:val="00140204"/>
    <w:rsid w:val="00140293"/>
    <w:rsid w:val="00140ED4"/>
    <w:rsid w:val="00141841"/>
    <w:rsid w:val="00141B27"/>
    <w:rsid w:val="00142C42"/>
    <w:rsid w:val="00145770"/>
    <w:rsid w:val="00146BD7"/>
    <w:rsid w:val="001476BD"/>
    <w:rsid w:val="00150B5C"/>
    <w:rsid w:val="0015182B"/>
    <w:rsid w:val="00151A32"/>
    <w:rsid w:val="001528D8"/>
    <w:rsid w:val="00153EDC"/>
    <w:rsid w:val="0015407A"/>
    <w:rsid w:val="00154342"/>
    <w:rsid w:val="001555A7"/>
    <w:rsid w:val="00155A16"/>
    <w:rsid w:val="00155E29"/>
    <w:rsid w:val="00156317"/>
    <w:rsid w:val="001565CC"/>
    <w:rsid w:val="00156835"/>
    <w:rsid w:val="00156B63"/>
    <w:rsid w:val="00156C80"/>
    <w:rsid w:val="0015706D"/>
    <w:rsid w:val="00157D01"/>
    <w:rsid w:val="0016047C"/>
    <w:rsid w:val="001608EB"/>
    <w:rsid w:val="001609EC"/>
    <w:rsid w:val="001619CF"/>
    <w:rsid w:val="001639B6"/>
    <w:rsid w:val="00164760"/>
    <w:rsid w:val="001648B4"/>
    <w:rsid w:val="00164D4D"/>
    <w:rsid w:val="001656A4"/>
    <w:rsid w:val="001657D6"/>
    <w:rsid w:val="00165852"/>
    <w:rsid w:val="0016628D"/>
    <w:rsid w:val="00166888"/>
    <w:rsid w:val="00170406"/>
    <w:rsid w:val="00170BCB"/>
    <w:rsid w:val="00173079"/>
    <w:rsid w:val="001731DC"/>
    <w:rsid w:val="00173BA4"/>
    <w:rsid w:val="00176AB5"/>
    <w:rsid w:val="0017744D"/>
    <w:rsid w:val="00177554"/>
    <w:rsid w:val="001800A8"/>
    <w:rsid w:val="00180E42"/>
    <w:rsid w:val="00181B10"/>
    <w:rsid w:val="00182BDC"/>
    <w:rsid w:val="00183ABD"/>
    <w:rsid w:val="001841E8"/>
    <w:rsid w:val="00184258"/>
    <w:rsid w:val="001855A8"/>
    <w:rsid w:val="0018634C"/>
    <w:rsid w:val="0019028D"/>
    <w:rsid w:val="00192BD7"/>
    <w:rsid w:val="00192DC0"/>
    <w:rsid w:val="00193367"/>
    <w:rsid w:val="00193CB2"/>
    <w:rsid w:val="00194276"/>
    <w:rsid w:val="001943BD"/>
    <w:rsid w:val="00194C46"/>
    <w:rsid w:val="00195730"/>
    <w:rsid w:val="00195D81"/>
    <w:rsid w:val="00197F6C"/>
    <w:rsid w:val="00197F71"/>
    <w:rsid w:val="001A039A"/>
    <w:rsid w:val="001A06D0"/>
    <w:rsid w:val="001A0A57"/>
    <w:rsid w:val="001A14C3"/>
    <w:rsid w:val="001A1840"/>
    <w:rsid w:val="001A2CA8"/>
    <w:rsid w:val="001A4284"/>
    <w:rsid w:val="001A4EF3"/>
    <w:rsid w:val="001A5BCC"/>
    <w:rsid w:val="001A666D"/>
    <w:rsid w:val="001A696D"/>
    <w:rsid w:val="001A7ACA"/>
    <w:rsid w:val="001B21B5"/>
    <w:rsid w:val="001B2B04"/>
    <w:rsid w:val="001B34CC"/>
    <w:rsid w:val="001B35C4"/>
    <w:rsid w:val="001B39B3"/>
    <w:rsid w:val="001B44AC"/>
    <w:rsid w:val="001B4F21"/>
    <w:rsid w:val="001B5D82"/>
    <w:rsid w:val="001B6134"/>
    <w:rsid w:val="001B62BB"/>
    <w:rsid w:val="001B6AB0"/>
    <w:rsid w:val="001B6EB7"/>
    <w:rsid w:val="001C1499"/>
    <w:rsid w:val="001C1862"/>
    <w:rsid w:val="001C18A4"/>
    <w:rsid w:val="001C1B74"/>
    <w:rsid w:val="001C3260"/>
    <w:rsid w:val="001C3FA3"/>
    <w:rsid w:val="001C44FB"/>
    <w:rsid w:val="001C467F"/>
    <w:rsid w:val="001C4718"/>
    <w:rsid w:val="001C55B5"/>
    <w:rsid w:val="001C5C56"/>
    <w:rsid w:val="001C64AA"/>
    <w:rsid w:val="001C72BC"/>
    <w:rsid w:val="001C7697"/>
    <w:rsid w:val="001D090A"/>
    <w:rsid w:val="001D15D4"/>
    <w:rsid w:val="001D1D5C"/>
    <w:rsid w:val="001D2065"/>
    <w:rsid w:val="001D3182"/>
    <w:rsid w:val="001D4E3B"/>
    <w:rsid w:val="001D6B2A"/>
    <w:rsid w:val="001D6F04"/>
    <w:rsid w:val="001E0252"/>
    <w:rsid w:val="001E093F"/>
    <w:rsid w:val="001E189D"/>
    <w:rsid w:val="001E2429"/>
    <w:rsid w:val="001E2442"/>
    <w:rsid w:val="001E3312"/>
    <w:rsid w:val="001E39A5"/>
    <w:rsid w:val="001E3D67"/>
    <w:rsid w:val="001E464F"/>
    <w:rsid w:val="001E58CE"/>
    <w:rsid w:val="001E5B36"/>
    <w:rsid w:val="001E6846"/>
    <w:rsid w:val="001E740F"/>
    <w:rsid w:val="001E7DA6"/>
    <w:rsid w:val="001F0191"/>
    <w:rsid w:val="001F041E"/>
    <w:rsid w:val="001F0E59"/>
    <w:rsid w:val="001F17D8"/>
    <w:rsid w:val="001F1B36"/>
    <w:rsid w:val="001F1E4C"/>
    <w:rsid w:val="001F2456"/>
    <w:rsid w:val="001F3ADA"/>
    <w:rsid w:val="001F3B05"/>
    <w:rsid w:val="001F3C35"/>
    <w:rsid w:val="001F4A0D"/>
    <w:rsid w:val="001F5050"/>
    <w:rsid w:val="001F51D9"/>
    <w:rsid w:val="001F5ADA"/>
    <w:rsid w:val="001F62D9"/>
    <w:rsid w:val="001F7162"/>
    <w:rsid w:val="001F7803"/>
    <w:rsid w:val="001F7815"/>
    <w:rsid w:val="001F7F2D"/>
    <w:rsid w:val="002017B1"/>
    <w:rsid w:val="00203754"/>
    <w:rsid w:val="00204EF6"/>
    <w:rsid w:val="0020500F"/>
    <w:rsid w:val="002056D0"/>
    <w:rsid w:val="00205BFB"/>
    <w:rsid w:val="00206A99"/>
    <w:rsid w:val="00206D31"/>
    <w:rsid w:val="00206E55"/>
    <w:rsid w:val="00206F27"/>
    <w:rsid w:val="002076BB"/>
    <w:rsid w:val="00207C9E"/>
    <w:rsid w:val="0021019D"/>
    <w:rsid w:val="00210313"/>
    <w:rsid w:val="002149FB"/>
    <w:rsid w:val="00216D3F"/>
    <w:rsid w:val="00220200"/>
    <w:rsid w:val="002202FA"/>
    <w:rsid w:val="00220C2B"/>
    <w:rsid w:val="0022189D"/>
    <w:rsid w:val="00222248"/>
    <w:rsid w:val="002231AB"/>
    <w:rsid w:val="00224315"/>
    <w:rsid w:val="00225CEE"/>
    <w:rsid w:val="00225D3E"/>
    <w:rsid w:val="002263FB"/>
    <w:rsid w:val="00227AFA"/>
    <w:rsid w:val="00231ADC"/>
    <w:rsid w:val="0023227B"/>
    <w:rsid w:val="0023280B"/>
    <w:rsid w:val="00232926"/>
    <w:rsid w:val="002336BE"/>
    <w:rsid w:val="00235D2B"/>
    <w:rsid w:val="00235E81"/>
    <w:rsid w:val="00236FE0"/>
    <w:rsid w:val="00237B2F"/>
    <w:rsid w:val="002407AE"/>
    <w:rsid w:val="002418B8"/>
    <w:rsid w:val="0024262D"/>
    <w:rsid w:val="002428BC"/>
    <w:rsid w:val="00242F81"/>
    <w:rsid w:val="00243C17"/>
    <w:rsid w:val="002448C8"/>
    <w:rsid w:val="0024506E"/>
    <w:rsid w:val="002451F1"/>
    <w:rsid w:val="002456E9"/>
    <w:rsid w:val="002459E9"/>
    <w:rsid w:val="00246107"/>
    <w:rsid w:val="00246591"/>
    <w:rsid w:val="00247678"/>
    <w:rsid w:val="002507A0"/>
    <w:rsid w:val="002514A8"/>
    <w:rsid w:val="00251BDE"/>
    <w:rsid w:val="00251D0F"/>
    <w:rsid w:val="0025331B"/>
    <w:rsid w:val="002561FC"/>
    <w:rsid w:val="00257DCB"/>
    <w:rsid w:val="00257DD1"/>
    <w:rsid w:val="00260215"/>
    <w:rsid w:val="00263AC0"/>
    <w:rsid w:val="002642A0"/>
    <w:rsid w:val="00264D42"/>
    <w:rsid w:val="0026636E"/>
    <w:rsid w:val="0026667A"/>
    <w:rsid w:val="00267371"/>
    <w:rsid w:val="00267AB8"/>
    <w:rsid w:val="00267C5D"/>
    <w:rsid w:val="00267C9E"/>
    <w:rsid w:val="00267D87"/>
    <w:rsid w:val="00270522"/>
    <w:rsid w:val="00270690"/>
    <w:rsid w:val="00271238"/>
    <w:rsid w:val="00272546"/>
    <w:rsid w:val="00273436"/>
    <w:rsid w:val="00273B77"/>
    <w:rsid w:val="00273DFE"/>
    <w:rsid w:val="00274BFB"/>
    <w:rsid w:val="00276449"/>
    <w:rsid w:val="00276AA6"/>
    <w:rsid w:val="00277006"/>
    <w:rsid w:val="00277248"/>
    <w:rsid w:val="00277733"/>
    <w:rsid w:val="00277859"/>
    <w:rsid w:val="00280874"/>
    <w:rsid w:val="002816EC"/>
    <w:rsid w:val="0028199B"/>
    <w:rsid w:val="00281E2A"/>
    <w:rsid w:val="00284917"/>
    <w:rsid w:val="00284EE9"/>
    <w:rsid w:val="0028549B"/>
    <w:rsid w:val="00285973"/>
    <w:rsid w:val="00286226"/>
    <w:rsid w:val="00286BBF"/>
    <w:rsid w:val="00286C37"/>
    <w:rsid w:val="0028786F"/>
    <w:rsid w:val="00287CC9"/>
    <w:rsid w:val="00292450"/>
    <w:rsid w:val="00293D06"/>
    <w:rsid w:val="00293D3D"/>
    <w:rsid w:val="0029462A"/>
    <w:rsid w:val="00294BE1"/>
    <w:rsid w:val="00295086"/>
    <w:rsid w:val="00295A2A"/>
    <w:rsid w:val="00296136"/>
    <w:rsid w:val="00296652"/>
    <w:rsid w:val="00296927"/>
    <w:rsid w:val="0029731C"/>
    <w:rsid w:val="00297873"/>
    <w:rsid w:val="002A1000"/>
    <w:rsid w:val="002A1606"/>
    <w:rsid w:val="002A6C6C"/>
    <w:rsid w:val="002A7419"/>
    <w:rsid w:val="002B1E18"/>
    <w:rsid w:val="002B21CB"/>
    <w:rsid w:val="002B268D"/>
    <w:rsid w:val="002B3140"/>
    <w:rsid w:val="002B3325"/>
    <w:rsid w:val="002B4792"/>
    <w:rsid w:val="002B5AE2"/>
    <w:rsid w:val="002B681C"/>
    <w:rsid w:val="002B6A5A"/>
    <w:rsid w:val="002C0009"/>
    <w:rsid w:val="002C00AC"/>
    <w:rsid w:val="002C0DB1"/>
    <w:rsid w:val="002C102C"/>
    <w:rsid w:val="002C23D7"/>
    <w:rsid w:val="002C34AF"/>
    <w:rsid w:val="002C3D32"/>
    <w:rsid w:val="002C45ED"/>
    <w:rsid w:val="002C6F47"/>
    <w:rsid w:val="002C7C94"/>
    <w:rsid w:val="002D0C1F"/>
    <w:rsid w:val="002D10F6"/>
    <w:rsid w:val="002D24C9"/>
    <w:rsid w:val="002D2848"/>
    <w:rsid w:val="002D2FE4"/>
    <w:rsid w:val="002D390A"/>
    <w:rsid w:val="002D3B4D"/>
    <w:rsid w:val="002D534A"/>
    <w:rsid w:val="002D660F"/>
    <w:rsid w:val="002D7A23"/>
    <w:rsid w:val="002D7AA9"/>
    <w:rsid w:val="002D7B0F"/>
    <w:rsid w:val="002E0D20"/>
    <w:rsid w:val="002E335E"/>
    <w:rsid w:val="002E5445"/>
    <w:rsid w:val="002E7049"/>
    <w:rsid w:val="002E76EC"/>
    <w:rsid w:val="002F037A"/>
    <w:rsid w:val="002F0B01"/>
    <w:rsid w:val="002F1161"/>
    <w:rsid w:val="002F28B2"/>
    <w:rsid w:val="002F3B0E"/>
    <w:rsid w:val="002F3F5D"/>
    <w:rsid w:val="002F48FC"/>
    <w:rsid w:val="002F4C4C"/>
    <w:rsid w:val="002F547B"/>
    <w:rsid w:val="002F66E1"/>
    <w:rsid w:val="002F7C09"/>
    <w:rsid w:val="00301DEC"/>
    <w:rsid w:val="00303AD9"/>
    <w:rsid w:val="00303B6C"/>
    <w:rsid w:val="00303FD9"/>
    <w:rsid w:val="003051A7"/>
    <w:rsid w:val="00306186"/>
    <w:rsid w:val="003063F4"/>
    <w:rsid w:val="0030681E"/>
    <w:rsid w:val="003068F1"/>
    <w:rsid w:val="00307685"/>
    <w:rsid w:val="003078AF"/>
    <w:rsid w:val="003078DF"/>
    <w:rsid w:val="00310A29"/>
    <w:rsid w:val="00310B89"/>
    <w:rsid w:val="00310D0B"/>
    <w:rsid w:val="00310EAE"/>
    <w:rsid w:val="00311A46"/>
    <w:rsid w:val="0031247D"/>
    <w:rsid w:val="0031269F"/>
    <w:rsid w:val="00313141"/>
    <w:rsid w:val="0031320F"/>
    <w:rsid w:val="00313AB0"/>
    <w:rsid w:val="00313C17"/>
    <w:rsid w:val="00313C71"/>
    <w:rsid w:val="00315825"/>
    <w:rsid w:val="003159D7"/>
    <w:rsid w:val="003165B8"/>
    <w:rsid w:val="00316738"/>
    <w:rsid w:val="00317114"/>
    <w:rsid w:val="00320007"/>
    <w:rsid w:val="00320B4F"/>
    <w:rsid w:val="00320ED0"/>
    <w:rsid w:val="00320EF5"/>
    <w:rsid w:val="0032242E"/>
    <w:rsid w:val="0032273A"/>
    <w:rsid w:val="00325720"/>
    <w:rsid w:val="00325C6A"/>
    <w:rsid w:val="003263AC"/>
    <w:rsid w:val="00326CDF"/>
    <w:rsid w:val="00327AA4"/>
    <w:rsid w:val="00327E56"/>
    <w:rsid w:val="003305C2"/>
    <w:rsid w:val="00330746"/>
    <w:rsid w:val="00332C77"/>
    <w:rsid w:val="00333647"/>
    <w:rsid w:val="00334418"/>
    <w:rsid w:val="00335593"/>
    <w:rsid w:val="003358FA"/>
    <w:rsid w:val="00337326"/>
    <w:rsid w:val="003379BF"/>
    <w:rsid w:val="003423B5"/>
    <w:rsid w:val="003443D7"/>
    <w:rsid w:val="00344551"/>
    <w:rsid w:val="00345685"/>
    <w:rsid w:val="003464C9"/>
    <w:rsid w:val="00347633"/>
    <w:rsid w:val="003476F9"/>
    <w:rsid w:val="00350858"/>
    <w:rsid w:val="00350939"/>
    <w:rsid w:val="003540CD"/>
    <w:rsid w:val="00354B95"/>
    <w:rsid w:val="00355063"/>
    <w:rsid w:val="003554B6"/>
    <w:rsid w:val="00360036"/>
    <w:rsid w:val="00360C2E"/>
    <w:rsid w:val="00361545"/>
    <w:rsid w:val="0036193D"/>
    <w:rsid w:val="00361B0B"/>
    <w:rsid w:val="00362A00"/>
    <w:rsid w:val="00362DCE"/>
    <w:rsid w:val="003630A4"/>
    <w:rsid w:val="003634F9"/>
    <w:rsid w:val="003634FC"/>
    <w:rsid w:val="00363CAA"/>
    <w:rsid w:val="00364F6C"/>
    <w:rsid w:val="00364F6E"/>
    <w:rsid w:val="00365637"/>
    <w:rsid w:val="003659A6"/>
    <w:rsid w:val="00365BED"/>
    <w:rsid w:val="00371BE4"/>
    <w:rsid w:val="00371F75"/>
    <w:rsid w:val="00372220"/>
    <w:rsid w:val="00372E61"/>
    <w:rsid w:val="00374719"/>
    <w:rsid w:val="003748FF"/>
    <w:rsid w:val="003751E7"/>
    <w:rsid w:val="00376CEE"/>
    <w:rsid w:val="00376E65"/>
    <w:rsid w:val="00377CF3"/>
    <w:rsid w:val="003804D1"/>
    <w:rsid w:val="003812E4"/>
    <w:rsid w:val="0038180B"/>
    <w:rsid w:val="00382E93"/>
    <w:rsid w:val="00382F57"/>
    <w:rsid w:val="00383640"/>
    <w:rsid w:val="003837A8"/>
    <w:rsid w:val="0038479B"/>
    <w:rsid w:val="00384921"/>
    <w:rsid w:val="00384A92"/>
    <w:rsid w:val="00384F5D"/>
    <w:rsid w:val="003855E9"/>
    <w:rsid w:val="00385A64"/>
    <w:rsid w:val="00385A80"/>
    <w:rsid w:val="00385DA1"/>
    <w:rsid w:val="00386603"/>
    <w:rsid w:val="00387DB5"/>
    <w:rsid w:val="00390DA4"/>
    <w:rsid w:val="00391B6A"/>
    <w:rsid w:val="00391B9A"/>
    <w:rsid w:val="00391D60"/>
    <w:rsid w:val="0039279A"/>
    <w:rsid w:val="00393AE7"/>
    <w:rsid w:val="0039497D"/>
    <w:rsid w:val="003958E2"/>
    <w:rsid w:val="00395BA2"/>
    <w:rsid w:val="003966CF"/>
    <w:rsid w:val="00396D43"/>
    <w:rsid w:val="00396E88"/>
    <w:rsid w:val="003A0E8B"/>
    <w:rsid w:val="003A23A8"/>
    <w:rsid w:val="003A294B"/>
    <w:rsid w:val="003A2E83"/>
    <w:rsid w:val="003A3E71"/>
    <w:rsid w:val="003A44D9"/>
    <w:rsid w:val="003A56E6"/>
    <w:rsid w:val="003A5BA5"/>
    <w:rsid w:val="003A64B7"/>
    <w:rsid w:val="003B09BD"/>
    <w:rsid w:val="003B1778"/>
    <w:rsid w:val="003B385D"/>
    <w:rsid w:val="003B5954"/>
    <w:rsid w:val="003B5EEF"/>
    <w:rsid w:val="003B624B"/>
    <w:rsid w:val="003B6470"/>
    <w:rsid w:val="003B6F4A"/>
    <w:rsid w:val="003B7267"/>
    <w:rsid w:val="003C06DF"/>
    <w:rsid w:val="003C0FD3"/>
    <w:rsid w:val="003C12A8"/>
    <w:rsid w:val="003C2582"/>
    <w:rsid w:val="003C268C"/>
    <w:rsid w:val="003C306A"/>
    <w:rsid w:val="003C38D3"/>
    <w:rsid w:val="003C48C7"/>
    <w:rsid w:val="003C4926"/>
    <w:rsid w:val="003C55DD"/>
    <w:rsid w:val="003C598E"/>
    <w:rsid w:val="003C6B5C"/>
    <w:rsid w:val="003C7BFD"/>
    <w:rsid w:val="003D2129"/>
    <w:rsid w:val="003D24A5"/>
    <w:rsid w:val="003D2982"/>
    <w:rsid w:val="003D43A7"/>
    <w:rsid w:val="003D43E1"/>
    <w:rsid w:val="003D4E97"/>
    <w:rsid w:val="003D5D37"/>
    <w:rsid w:val="003D5F7A"/>
    <w:rsid w:val="003D65B8"/>
    <w:rsid w:val="003D6B29"/>
    <w:rsid w:val="003D6D12"/>
    <w:rsid w:val="003D6F37"/>
    <w:rsid w:val="003D70B8"/>
    <w:rsid w:val="003D7185"/>
    <w:rsid w:val="003E032D"/>
    <w:rsid w:val="003E0579"/>
    <w:rsid w:val="003E0D96"/>
    <w:rsid w:val="003E11BF"/>
    <w:rsid w:val="003E1B2E"/>
    <w:rsid w:val="003E25F4"/>
    <w:rsid w:val="003E3398"/>
    <w:rsid w:val="003E4407"/>
    <w:rsid w:val="003E4843"/>
    <w:rsid w:val="003E5207"/>
    <w:rsid w:val="003E530F"/>
    <w:rsid w:val="003E5FE8"/>
    <w:rsid w:val="003E6589"/>
    <w:rsid w:val="003E6A36"/>
    <w:rsid w:val="003E6FC6"/>
    <w:rsid w:val="003E7449"/>
    <w:rsid w:val="003E7B4A"/>
    <w:rsid w:val="003F03F1"/>
    <w:rsid w:val="003F0778"/>
    <w:rsid w:val="003F0E63"/>
    <w:rsid w:val="003F16B6"/>
    <w:rsid w:val="003F3B16"/>
    <w:rsid w:val="003F4C99"/>
    <w:rsid w:val="003F4FC3"/>
    <w:rsid w:val="003F5186"/>
    <w:rsid w:val="003F53FD"/>
    <w:rsid w:val="003F5639"/>
    <w:rsid w:val="003F572A"/>
    <w:rsid w:val="003F7D67"/>
    <w:rsid w:val="004021BE"/>
    <w:rsid w:val="004023D0"/>
    <w:rsid w:val="004055E9"/>
    <w:rsid w:val="004056DB"/>
    <w:rsid w:val="00405F34"/>
    <w:rsid w:val="004114F3"/>
    <w:rsid w:val="004125B6"/>
    <w:rsid w:val="00412D21"/>
    <w:rsid w:val="00412F96"/>
    <w:rsid w:val="00413849"/>
    <w:rsid w:val="0041512D"/>
    <w:rsid w:val="00415659"/>
    <w:rsid w:val="00416A78"/>
    <w:rsid w:val="004172B7"/>
    <w:rsid w:val="00420F2F"/>
    <w:rsid w:val="00421692"/>
    <w:rsid w:val="00421D06"/>
    <w:rsid w:val="00422A83"/>
    <w:rsid w:val="00422AE4"/>
    <w:rsid w:val="0042336D"/>
    <w:rsid w:val="00424BCA"/>
    <w:rsid w:val="00424EE0"/>
    <w:rsid w:val="00425AA2"/>
    <w:rsid w:val="00425E75"/>
    <w:rsid w:val="00425FD1"/>
    <w:rsid w:val="00427F22"/>
    <w:rsid w:val="004306D4"/>
    <w:rsid w:val="00430EEA"/>
    <w:rsid w:val="00431492"/>
    <w:rsid w:val="00432BA0"/>
    <w:rsid w:val="00433D3D"/>
    <w:rsid w:val="00434105"/>
    <w:rsid w:val="00434FB7"/>
    <w:rsid w:val="00435A99"/>
    <w:rsid w:val="0043602E"/>
    <w:rsid w:val="004360F8"/>
    <w:rsid w:val="00436C9A"/>
    <w:rsid w:val="0043722B"/>
    <w:rsid w:val="00437DA9"/>
    <w:rsid w:val="00441E32"/>
    <w:rsid w:val="004422B5"/>
    <w:rsid w:val="004423BE"/>
    <w:rsid w:val="0044250B"/>
    <w:rsid w:val="00442820"/>
    <w:rsid w:val="004433DE"/>
    <w:rsid w:val="004437E4"/>
    <w:rsid w:val="004446DF"/>
    <w:rsid w:val="00444BD2"/>
    <w:rsid w:val="0044704D"/>
    <w:rsid w:val="00447170"/>
    <w:rsid w:val="0044737A"/>
    <w:rsid w:val="00451909"/>
    <w:rsid w:val="00452521"/>
    <w:rsid w:val="0045294C"/>
    <w:rsid w:val="00454318"/>
    <w:rsid w:val="00454696"/>
    <w:rsid w:val="00455E05"/>
    <w:rsid w:val="0045603C"/>
    <w:rsid w:val="0046073D"/>
    <w:rsid w:val="00460BCD"/>
    <w:rsid w:val="00460D3E"/>
    <w:rsid w:val="00461AEC"/>
    <w:rsid w:val="0046416A"/>
    <w:rsid w:val="0046444A"/>
    <w:rsid w:val="0046487A"/>
    <w:rsid w:val="00466753"/>
    <w:rsid w:val="00466B70"/>
    <w:rsid w:val="004711B2"/>
    <w:rsid w:val="004711BB"/>
    <w:rsid w:val="00471EAB"/>
    <w:rsid w:val="0047256F"/>
    <w:rsid w:val="0047269B"/>
    <w:rsid w:val="00472746"/>
    <w:rsid w:val="004734B5"/>
    <w:rsid w:val="0047496A"/>
    <w:rsid w:val="004754BE"/>
    <w:rsid w:val="004757BC"/>
    <w:rsid w:val="00476773"/>
    <w:rsid w:val="00477007"/>
    <w:rsid w:val="0047746C"/>
    <w:rsid w:val="0048029C"/>
    <w:rsid w:val="00480DEE"/>
    <w:rsid w:val="00480E1F"/>
    <w:rsid w:val="00481921"/>
    <w:rsid w:val="004819E5"/>
    <w:rsid w:val="00481E91"/>
    <w:rsid w:val="00481F33"/>
    <w:rsid w:val="004822CE"/>
    <w:rsid w:val="00482A0D"/>
    <w:rsid w:val="00483654"/>
    <w:rsid w:val="00483855"/>
    <w:rsid w:val="004850D6"/>
    <w:rsid w:val="00485E25"/>
    <w:rsid w:val="0048605D"/>
    <w:rsid w:val="00486B6C"/>
    <w:rsid w:val="004873F6"/>
    <w:rsid w:val="004874DE"/>
    <w:rsid w:val="0049026C"/>
    <w:rsid w:val="004902B9"/>
    <w:rsid w:val="004908AA"/>
    <w:rsid w:val="00490BB9"/>
    <w:rsid w:val="004910D8"/>
    <w:rsid w:val="004914C4"/>
    <w:rsid w:val="004916CC"/>
    <w:rsid w:val="00492138"/>
    <w:rsid w:val="004921C3"/>
    <w:rsid w:val="0049234F"/>
    <w:rsid w:val="0049252E"/>
    <w:rsid w:val="00493030"/>
    <w:rsid w:val="00493061"/>
    <w:rsid w:val="004931DA"/>
    <w:rsid w:val="0049383A"/>
    <w:rsid w:val="00493A39"/>
    <w:rsid w:val="00493BD3"/>
    <w:rsid w:val="0049453E"/>
    <w:rsid w:val="00494BE3"/>
    <w:rsid w:val="004963F2"/>
    <w:rsid w:val="00496FD6"/>
    <w:rsid w:val="0049711F"/>
    <w:rsid w:val="00497D11"/>
    <w:rsid w:val="004A048B"/>
    <w:rsid w:val="004A07A6"/>
    <w:rsid w:val="004A1389"/>
    <w:rsid w:val="004A1AF5"/>
    <w:rsid w:val="004A1E49"/>
    <w:rsid w:val="004A1F30"/>
    <w:rsid w:val="004A223F"/>
    <w:rsid w:val="004A4E5C"/>
    <w:rsid w:val="004A51FC"/>
    <w:rsid w:val="004A5247"/>
    <w:rsid w:val="004A63FA"/>
    <w:rsid w:val="004A6B81"/>
    <w:rsid w:val="004A7C61"/>
    <w:rsid w:val="004B0C95"/>
    <w:rsid w:val="004B0FB2"/>
    <w:rsid w:val="004B145A"/>
    <w:rsid w:val="004B1965"/>
    <w:rsid w:val="004B1A33"/>
    <w:rsid w:val="004B1A39"/>
    <w:rsid w:val="004B3625"/>
    <w:rsid w:val="004B3C29"/>
    <w:rsid w:val="004B473C"/>
    <w:rsid w:val="004B63EB"/>
    <w:rsid w:val="004B6676"/>
    <w:rsid w:val="004B6E4C"/>
    <w:rsid w:val="004C1922"/>
    <w:rsid w:val="004C1D57"/>
    <w:rsid w:val="004C1EC3"/>
    <w:rsid w:val="004C29FD"/>
    <w:rsid w:val="004C2BB0"/>
    <w:rsid w:val="004C2BB9"/>
    <w:rsid w:val="004C3514"/>
    <w:rsid w:val="004C430F"/>
    <w:rsid w:val="004C6E44"/>
    <w:rsid w:val="004C7896"/>
    <w:rsid w:val="004D08E5"/>
    <w:rsid w:val="004D0C68"/>
    <w:rsid w:val="004D0E8F"/>
    <w:rsid w:val="004D21BE"/>
    <w:rsid w:val="004D2947"/>
    <w:rsid w:val="004D3369"/>
    <w:rsid w:val="004D34A5"/>
    <w:rsid w:val="004D4AA4"/>
    <w:rsid w:val="004D5026"/>
    <w:rsid w:val="004D6008"/>
    <w:rsid w:val="004D6749"/>
    <w:rsid w:val="004D6BBA"/>
    <w:rsid w:val="004D779A"/>
    <w:rsid w:val="004D7BA9"/>
    <w:rsid w:val="004E03BA"/>
    <w:rsid w:val="004E0861"/>
    <w:rsid w:val="004E183D"/>
    <w:rsid w:val="004E220D"/>
    <w:rsid w:val="004E2B1E"/>
    <w:rsid w:val="004E47DF"/>
    <w:rsid w:val="004E4933"/>
    <w:rsid w:val="004E5066"/>
    <w:rsid w:val="004E6880"/>
    <w:rsid w:val="004E734F"/>
    <w:rsid w:val="004F1B7B"/>
    <w:rsid w:val="004F1C54"/>
    <w:rsid w:val="004F3783"/>
    <w:rsid w:val="004F4259"/>
    <w:rsid w:val="004F443F"/>
    <w:rsid w:val="004F4859"/>
    <w:rsid w:val="004F61A1"/>
    <w:rsid w:val="004F6C9A"/>
    <w:rsid w:val="004F7399"/>
    <w:rsid w:val="004F75E0"/>
    <w:rsid w:val="004F7C08"/>
    <w:rsid w:val="004F7E5D"/>
    <w:rsid w:val="00503351"/>
    <w:rsid w:val="00505009"/>
    <w:rsid w:val="00505A09"/>
    <w:rsid w:val="00506248"/>
    <w:rsid w:val="00507C92"/>
    <w:rsid w:val="00510738"/>
    <w:rsid w:val="0051235E"/>
    <w:rsid w:val="0051248E"/>
    <w:rsid w:val="005143DE"/>
    <w:rsid w:val="00514D29"/>
    <w:rsid w:val="0051599B"/>
    <w:rsid w:val="005162C2"/>
    <w:rsid w:val="0051788C"/>
    <w:rsid w:val="00520C73"/>
    <w:rsid w:val="0052106D"/>
    <w:rsid w:val="005216C5"/>
    <w:rsid w:val="0052193C"/>
    <w:rsid w:val="00521BAB"/>
    <w:rsid w:val="005231A2"/>
    <w:rsid w:val="0052380F"/>
    <w:rsid w:val="005245F5"/>
    <w:rsid w:val="00525F64"/>
    <w:rsid w:val="00526BD3"/>
    <w:rsid w:val="00526FD6"/>
    <w:rsid w:val="00531518"/>
    <w:rsid w:val="0053197A"/>
    <w:rsid w:val="00532B73"/>
    <w:rsid w:val="00535A54"/>
    <w:rsid w:val="00535E66"/>
    <w:rsid w:val="005367B2"/>
    <w:rsid w:val="00537AF9"/>
    <w:rsid w:val="00540794"/>
    <w:rsid w:val="00540D2E"/>
    <w:rsid w:val="005436D4"/>
    <w:rsid w:val="005436E7"/>
    <w:rsid w:val="00543CFE"/>
    <w:rsid w:val="005441DA"/>
    <w:rsid w:val="0054560E"/>
    <w:rsid w:val="005469FA"/>
    <w:rsid w:val="0055148A"/>
    <w:rsid w:val="00551B74"/>
    <w:rsid w:val="00552354"/>
    <w:rsid w:val="00552BC6"/>
    <w:rsid w:val="00554486"/>
    <w:rsid w:val="00554A95"/>
    <w:rsid w:val="00554D77"/>
    <w:rsid w:val="0055560D"/>
    <w:rsid w:val="0055695E"/>
    <w:rsid w:val="005579BB"/>
    <w:rsid w:val="00560CD5"/>
    <w:rsid w:val="00562E24"/>
    <w:rsid w:val="0056340B"/>
    <w:rsid w:val="0056385A"/>
    <w:rsid w:val="00564442"/>
    <w:rsid w:val="005661E2"/>
    <w:rsid w:val="005676E8"/>
    <w:rsid w:val="00571403"/>
    <w:rsid w:val="00571C57"/>
    <w:rsid w:val="00571F4E"/>
    <w:rsid w:val="0057277A"/>
    <w:rsid w:val="00573A80"/>
    <w:rsid w:val="00576101"/>
    <w:rsid w:val="00576E5D"/>
    <w:rsid w:val="005771D5"/>
    <w:rsid w:val="00577A72"/>
    <w:rsid w:val="00580260"/>
    <w:rsid w:val="005811EA"/>
    <w:rsid w:val="00581240"/>
    <w:rsid w:val="00581682"/>
    <w:rsid w:val="00581ADF"/>
    <w:rsid w:val="0058353B"/>
    <w:rsid w:val="00583635"/>
    <w:rsid w:val="00583671"/>
    <w:rsid w:val="00585418"/>
    <w:rsid w:val="0058569F"/>
    <w:rsid w:val="00585AB0"/>
    <w:rsid w:val="00585CE8"/>
    <w:rsid w:val="00585E83"/>
    <w:rsid w:val="00586176"/>
    <w:rsid w:val="00587543"/>
    <w:rsid w:val="00587668"/>
    <w:rsid w:val="005876D5"/>
    <w:rsid w:val="005916C7"/>
    <w:rsid w:val="00592AE4"/>
    <w:rsid w:val="005930A5"/>
    <w:rsid w:val="005942C4"/>
    <w:rsid w:val="005945A9"/>
    <w:rsid w:val="00595206"/>
    <w:rsid w:val="00595523"/>
    <w:rsid w:val="00595EAB"/>
    <w:rsid w:val="00596776"/>
    <w:rsid w:val="005977AF"/>
    <w:rsid w:val="00597AFD"/>
    <w:rsid w:val="005A03AF"/>
    <w:rsid w:val="005A0AE5"/>
    <w:rsid w:val="005A1108"/>
    <w:rsid w:val="005A2780"/>
    <w:rsid w:val="005A3070"/>
    <w:rsid w:val="005A34AA"/>
    <w:rsid w:val="005A3E79"/>
    <w:rsid w:val="005A4ABD"/>
    <w:rsid w:val="005A56C4"/>
    <w:rsid w:val="005A6891"/>
    <w:rsid w:val="005A6DEE"/>
    <w:rsid w:val="005A7795"/>
    <w:rsid w:val="005A7843"/>
    <w:rsid w:val="005B1BE3"/>
    <w:rsid w:val="005B3569"/>
    <w:rsid w:val="005B3AE8"/>
    <w:rsid w:val="005B3F28"/>
    <w:rsid w:val="005B57C5"/>
    <w:rsid w:val="005B5FD7"/>
    <w:rsid w:val="005B60BB"/>
    <w:rsid w:val="005B66E7"/>
    <w:rsid w:val="005B69F3"/>
    <w:rsid w:val="005B7497"/>
    <w:rsid w:val="005B77A7"/>
    <w:rsid w:val="005B790D"/>
    <w:rsid w:val="005C1550"/>
    <w:rsid w:val="005C190D"/>
    <w:rsid w:val="005C255E"/>
    <w:rsid w:val="005C26B7"/>
    <w:rsid w:val="005C443C"/>
    <w:rsid w:val="005C5373"/>
    <w:rsid w:val="005C5692"/>
    <w:rsid w:val="005C65CA"/>
    <w:rsid w:val="005C6636"/>
    <w:rsid w:val="005C7112"/>
    <w:rsid w:val="005C7C74"/>
    <w:rsid w:val="005D0220"/>
    <w:rsid w:val="005D33BB"/>
    <w:rsid w:val="005D33CD"/>
    <w:rsid w:val="005D340F"/>
    <w:rsid w:val="005D3C1C"/>
    <w:rsid w:val="005D4084"/>
    <w:rsid w:val="005D4436"/>
    <w:rsid w:val="005D5EBC"/>
    <w:rsid w:val="005D7190"/>
    <w:rsid w:val="005D7377"/>
    <w:rsid w:val="005D7D78"/>
    <w:rsid w:val="005E054E"/>
    <w:rsid w:val="005E1034"/>
    <w:rsid w:val="005E1308"/>
    <w:rsid w:val="005E13A7"/>
    <w:rsid w:val="005E3176"/>
    <w:rsid w:val="005E38CD"/>
    <w:rsid w:val="005E39C9"/>
    <w:rsid w:val="005E3A33"/>
    <w:rsid w:val="005E3F07"/>
    <w:rsid w:val="005E4DA3"/>
    <w:rsid w:val="005E53D9"/>
    <w:rsid w:val="005E6563"/>
    <w:rsid w:val="005E6575"/>
    <w:rsid w:val="005E7F1C"/>
    <w:rsid w:val="005F12C0"/>
    <w:rsid w:val="005F1A0C"/>
    <w:rsid w:val="005F241E"/>
    <w:rsid w:val="005F2DE2"/>
    <w:rsid w:val="005F39FE"/>
    <w:rsid w:val="005F41B3"/>
    <w:rsid w:val="005F44CF"/>
    <w:rsid w:val="005F4966"/>
    <w:rsid w:val="005F5E3D"/>
    <w:rsid w:val="005F6140"/>
    <w:rsid w:val="005F6D27"/>
    <w:rsid w:val="005F7028"/>
    <w:rsid w:val="006002BB"/>
    <w:rsid w:val="00600E0D"/>
    <w:rsid w:val="00602631"/>
    <w:rsid w:val="00603122"/>
    <w:rsid w:val="00604153"/>
    <w:rsid w:val="0060551D"/>
    <w:rsid w:val="00605668"/>
    <w:rsid w:val="0060571C"/>
    <w:rsid w:val="0061066A"/>
    <w:rsid w:val="0061113E"/>
    <w:rsid w:val="00611B44"/>
    <w:rsid w:val="006123AB"/>
    <w:rsid w:val="006123CF"/>
    <w:rsid w:val="00613786"/>
    <w:rsid w:val="00617733"/>
    <w:rsid w:val="006211C5"/>
    <w:rsid w:val="0062156A"/>
    <w:rsid w:val="006221BD"/>
    <w:rsid w:val="00622269"/>
    <w:rsid w:val="0062264E"/>
    <w:rsid w:val="00622A10"/>
    <w:rsid w:val="00623051"/>
    <w:rsid w:val="0062429A"/>
    <w:rsid w:val="00624461"/>
    <w:rsid w:val="00624C7A"/>
    <w:rsid w:val="00625D0E"/>
    <w:rsid w:val="00626543"/>
    <w:rsid w:val="006267B4"/>
    <w:rsid w:val="006300FF"/>
    <w:rsid w:val="006307BF"/>
    <w:rsid w:val="0063101C"/>
    <w:rsid w:val="00631471"/>
    <w:rsid w:val="0063159F"/>
    <w:rsid w:val="006317C5"/>
    <w:rsid w:val="00631F86"/>
    <w:rsid w:val="0063229A"/>
    <w:rsid w:val="00632C24"/>
    <w:rsid w:val="00632CE2"/>
    <w:rsid w:val="0063330D"/>
    <w:rsid w:val="00634C12"/>
    <w:rsid w:val="00634DCB"/>
    <w:rsid w:val="00634FBA"/>
    <w:rsid w:val="00635112"/>
    <w:rsid w:val="006356FC"/>
    <w:rsid w:val="0063597C"/>
    <w:rsid w:val="006360E9"/>
    <w:rsid w:val="00636246"/>
    <w:rsid w:val="006371FD"/>
    <w:rsid w:val="00637D38"/>
    <w:rsid w:val="00640223"/>
    <w:rsid w:val="00640329"/>
    <w:rsid w:val="00641823"/>
    <w:rsid w:val="00642C0E"/>
    <w:rsid w:val="0064307E"/>
    <w:rsid w:val="00643A27"/>
    <w:rsid w:val="00643B43"/>
    <w:rsid w:val="0064403D"/>
    <w:rsid w:val="00646975"/>
    <w:rsid w:val="00650075"/>
    <w:rsid w:val="00650DAC"/>
    <w:rsid w:val="0065134F"/>
    <w:rsid w:val="006532F1"/>
    <w:rsid w:val="006537FF"/>
    <w:rsid w:val="00654994"/>
    <w:rsid w:val="00655292"/>
    <w:rsid w:val="006556F4"/>
    <w:rsid w:val="00655B5D"/>
    <w:rsid w:val="006565A2"/>
    <w:rsid w:val="00657940"/>
    <w:rsid w:val="0066146D"/>
    <w:rsid w:val="00662070"/>
    <w:rsid w:val="00662C0F"/>
    <w:rsid w:val="00663BBC"/>
    <w:rsid w:val="00664214"/>
    <w:rsid w:val="00664289"/>
    <w:rsid w:val="006652E9"/>
    <w:rsid w:val="00665488"/>
    <w:rsid w:val="00665738"/>
    <w:rsid w:val="0066603C"/>
    <w:rsid w:val="006661B4"/>
    <w:rsid w:val="0066786B"/>
    <w:rsid w:val="006679BD"/>
    <w:rsid w:val="00667EB2"/>
    <w:rsid w:val="0067033A"/>
    <w:rsid w:val="006706DB"/>
    <w:rsid w:val="00671AF3"/>
    <w:rsid w:val="00671B8A"/>
    <w:rsid w:val="00671FA2"/>
    <w:rsid w:val="006730EB"/>
    <w:rsid w:val="00673B94"/>
    <w:rsid w:val="00673D64"/>
    <w:rsid w:val="006740C6"/>
    <w:rsid w:val="006741AC"/>
    <w:rsid w:val="00675407"/>
    <w:rsid w:val="00676627"/>
    <w:rsid w:val="00680055"/>
    <w:rsid w:val="006815A3"/>
    <w:rsid w:val="00681C2F"/>
    <w:rsid w:val="00682072"/>
    <w:rsid w:val="006831DE"/>
    <w:rsid w:val="00683878"/>
    <w:rsid w:val="00683AD5"/>
    <w:rsid w:val="00683D4A"/>
    <w:rsid w:val="00684AA3"/>
    <w:rsid w:val="00684AEC"/>
    <w:rsid w:val="00684C40"/>
    <w:rsid w:val="006853A1"/>
    <w:rsid w:val="00685693"/>
    <w:rsid w:val="006856D5"/>
    <w:rsid w:val="00686D6B"/>
    <w:rsid w:val="006870A0"/>
    <w:rsid w:val="00690B2F"/>
    <w:rsid w:val="0069148B"/>
    <w:rsid w:val="00693286"/>
    <w:rsid w:val="00693756"/>
    <w:rsid w:val="00694026"/>
    <w:rsid w:val="00694D98"/>
    <w:rsid w:val="00694DA0"/>
    <w:rsid w:val="00694E0E"/>
    <w:rsid w:val="006952B2"/>
    <w:rsid w:val="006960B9"/>
    <w:rsid w:val="00696F99"/>
    <w:rsid w:val="00697DD3"/>
    <w:rsid w:val="006A02AC"/>
    <w:rsid w:val="006A0ACE"/>
    <w:rsid w:val="006A0B9B"/>
    <w:rsid w:val="006A0BB0"/>
    <w:rsid w:val="006A0BD1"/>
    <w:rsid w:val="006A1DA7"/>
    <w:rsid w:val="006A1F57"/>
    <w:rsid w:val="006A254D"/>
    <w:rsid w:val="006A2817"/>
    <w:rsid w:val="006A2976"/>
    <w:rsid w:val="006A3C67"/>
    <w:rsid w:val="006A4EA1"/>
    <w:rsid w:val="006A64B2"/>
    <w:rsid w:val="006A7BF6"/>
    <w:rsid w:val="006B1392"/>
    <w:rsid w:val="006B242E"/>
    <w:rsid w:val="006B30F1"/>
    <w:rsid w:val="006B38F2"/>
    <w:rsid w:val="006B3DFF"/>
    <w:rsid w:val="006B4376"/>
    <w:rsid w:val="006B4E23"/>
    <w:rsid w:val="006B5375"/>
    <w:rsid w:val="006B5D39"/>
    <w:rsid w:val="006B771D"/>
    <w:rsid w:val="006C063E"/>
    <w:rsid w:val="006C0803"/>
    <w:rsid w:val="006C0D9D"/>
    <w:rsid w:val="006C1367"/>
    <w:rsid w:val="006C192B"/>
    <w:rsid w:val="006C2024"/>
    <w:rsid w:val="006C2178"/>
    <w:rsid w:val="006C233A"/>
    <w:rsid w:val="006C28FA"/>
    <w:rsid w:val="006C3B58"/>
    <w:rsid w:val="006C6A0E"/>
    <w:rsid w:val="006C6DC5"/>
    <w:rsid w:val="006C7271"/>
    <w:rsid w:val="006C7F37"/>
    <w:rsid w:val="006D1605"/>
    <w:rsid w:val="006D16AB"/>
    <w:rsid w:val="006D24AD"/>
    <w:rsid w:val="006D28C3"/>
    <w:rsid w:val="006D29D2"/>
    <w:rsid w:val="006D3CA9"/>
    <w:rsid w:val="006D4452"/>
    <w:rsid w:val="006D4938"/>
    <w:rsid w:val="006D5CB0"/>
    <w:rsid w:val="006D6B66"/>
    <w:rsid w:val="006D790C"/>
    <w:rsid w:val="006D7E64"/>
    <w:rsid w:val="006E2B7E"/>
    <w:rsid w:val="006E4B5A"/>
    <w:rsid w:val="006E5CA2"/>
    <w:rsid w:val="006E606F"/>
    <w:rsid w:val="006E71D4"/>
    <w:rsid w:val="006F0297"/>
    <w:rsid w:val="006F0651"/>
    <w:rsid w:val="006F07BE"/>
    <w:rsid w:val="006F24E7"/>
    <w:rsid w:val="006F59AA"/>
    <w:rsid w:val="006F5AF1"/>
    <w:rsid w:val="006F6359"/>
    <w:rsid w:val="006F6372"/>
    <w:rsid w:val="006F65D8"/>
    <w:rsid w:val="006F6C5D"/>
    <w:rsid w:val="006F710A"/>
    <w:rsid w:val="007003DB"/>
    <w:rsid w:val="00700743"/>
    <w:rsid w:val="00701248"/>
    <w:rsid w:val="007014A9"/>
    <w:rsid w:val="00701AA3"/>
    <w:rsid w:val="00702001"/>
    <w:rsid w:val="007021BE"/>
    <w:rsid w:val="00702F7A"/>
    <w:rsid w:val="0070308D"/>
    <w:rsid w:val="007031F4"/>
    <w:rsid w:val="0070483A"/>
    <w:rsid w:val="007077C7"/>
    <w:rsid w:val="0071007C"/>
    <w:rsid w:val="00710D8D"/>
    <w:rsid w:val="007113B4"/>
    <w:rsid w:val="0071269A"/>
    <w:rsid w:val="00714220"/>
    <w:rsid w:val="007149B1"/>
    <w:rsid w:val="00715256"/>
    <w:rsid w:val="007152BF"/>
    <w:rsid w:val="00715953"/>
    <w:rsid w:val="007159CD"/>
    <w:rsid w:val="00715B3A"/>
    <w:rsid w:val="007166AF"/>
    <w:rsid w:val="00717160"/>
    <w:rsid w:val="00717E42"/>
    <w:rsid w:val="007208FC"/>
    <w:rsid w:val="00722163"/>
    <w:rsid w:val="00722B4B"/>
    <w:rsid w:val="00723568"/>
    <w:rsid w:val="00723CFB"/>
    <w:rsid w:val="00723FD8"/>
    <w:rsid w:val="00724E68"/>
    <w:rsid w:val="007250F2"/>
    <w:rsid w:val="00725D30"/>
    <w:rsid w:val="00725FDA"/>
    <w:rsid w:val="007273B7"/>
    <w:rsid w:val="00727CD6"/>
    <w:rsid w:val="00727F23"/>
    <w:rsid w:val="00731C17"/>
    <w:rsid w:val="00731FAF"/>
    <w:rsid w:val="00732496"/>
    <w:rsid w:val="0073360E"/>
    <w:rsid w:val="00734A20"/>
    <w:rsid w:val="00734BD5"/>
    <w:rsid w:val="0073549A"/>
    <w:rsid w:val="007355AB"/>
    <w:rsid w:val="0073589A"/>
    <w:rsid w:val="00735AF6"/>
    <w:rsid w:val="00735C8B"/>
    <w:rsid w:val="00736DB6"/>
    <w:rsid w:val="00736F2B"/>
    <w:rsid w:val="00736F57"/>
    <w:rsid w:val="00737CAD"/>
    <w:rsid w:val="00740BBA"/>
    <w:rsid w:val="00741451"/>
    <w:rsid w:val="00742CCA"/>
    <w:rsid w:val="00744BEC"/>
    <w:rsid w:val="007450B3"/>
    <w:rsid w:val="007455A7"/>
    <w:rsid w:val="00745A0D"/>
    <w:rsid w:val="00745E16"/>
    <w:rsid w:val="00746BB5"/>
    <w:rsid w:val="00747C37"/>
    <w:rsid w:val="00750CB3"/>
    <w:rsid w:val="007514C3"/>
    <w:rsid w:val="007519DD"/>
    <w:rsid w:val="00751BD7"/>
    <w:rsid w:val="00752570"/>
    <w:rsid w:val="00755676"/>
    <w:rsid w:val="00755E28"/>
    <w:rsid w:val="00756409"/>
    <w:rsid w:val="00757A0D"/>
    <w:rsid w:val="00760397"/>
    <w:rsid w:val="007609CD"/>
    <w:rsid w:val="00761360"/>
    <w:rsid w:val="007628D3"/>
    <w:rsid w:val="00762B45"/>
    <w:rsid w:val="007655B1"/>
    <w:rsid w:val="0076578C"/>
    <w:rsid w:val="00765E1C"/>
    <w:rsid w:val="00765E32"/>
    <w:rsid w:val="007660B4"/>
    <w:rsid w:val="00766392"/>
    <w:rsid w:val="00766805"/>
    <w:rsid w:val="00767A71"/>
    <w:rsid w:val="00767B84"/>
    <w:rsid w:val="00767F10"/>
    <w:rsid w:val="0077043E"/>
    <w:rsid w:val="007711D7"/>
    <w:rsid w:val="00771371"/>
    <w:rsid w:val="00772BAB"/>
    <w:rsid w:val="00773209"/>
    <w:rsid w:val="00774577"/>
    <w:rsid w:val="00774A0E"/>
    <w:rsid w:val="00774BA6"/>
    <w:rsid w:val="00774CBE"/>
    <w:rsid w:val="00775E44"/>
    <w:rsid w:val="00776017"/>
    <w:rsid w:val="0077695C"/>
    <w:rsid w:val="00777FE6"/>
    <w:rsid w:val="00783B8B"/>
    <w:rsid w:val="00785A9B"/>
    <w:rsid w:val="00785B5D"/>
    <w:rsid w:val="0078601A"/>
    <w:rsid w:val="007872C6"/>
    <w:rsid w:val="0079037B"/>
    <w:rsid w:val="007906E3"/>
    <w:rsid w:val="007921C0"/>
    <w:rsid w:val="0079252E"/>
    <w:rsid w:val="0079425E"/>
    <w:rsid w:val="00795767"/>
    <w:rsid w:val="0079586B"/>
    <w:rsid w:val="00796793"/>
    <w:rsid w:val="00796E3B"/>
    <w:rsid w:val="0079778E"/>
    <w:rsid w:val="007A01D6"/>
    <w:rsid w:val="007A1180"/>
    <w:rsid w:val="007A137D"/>
    <w:rsid w:val="007A274C"/>
    <w:rsid w:val="007A30B9"/>
    <w:rsid w:val="007A322C"/>
    <w:rsid w:val="007A3EE4"/>
    <w:rsid w:val="007A624F"/>
    <w:rsid w:val="007A6B4F"/>
    <w:rsid w:val="007A74C6"/>
    <w:rsid w:val="007A758C"/>
    <w:rsid w:val="007B00E6"/>
    <w:rsid w:val="007B0803"/>
    <w:rsid w:val="007B26EF"/>
    <w:rsid w:val="007B3E03"/>
    <w:rsid w:val="007B4BF6"/>
    <w:rsid w:val="007B52C8"/>
    <w:rsid w:val="007B7244"/>
    <w:rsid w:val="007C1196"/>
    <w:rsid w:val="007C2ABE"/>
    <w:rsid w:val="007C2FB1"/>
    <w:rsid w:val="007C5854"/>
    <w:rsid w:val="007C6638"/>
    <w:rsid w:val="007C6725"/>
    <w:rsid w:val="007C6A4D"/>
    <w:rsid w:val="007C6B88"/>
    <w:rsid w:val="007C70CE"/>
    <w:rsid w:val="007C710B"/>
    <w:rsid w:val="007C7523"/>
    <w:rsid w:val="007D0842"/>
    <w:rsid w:val="007D0F4D"/>
    <w:rsid w:val="007D1196"/>
    <w:rsid w:val="007D14FF"/>
    <w:rsid w:val="007D1B9C"/>
    <w:rsid w:val="007D2022"/>
    <w:rsid w:val="007D2B7D"/>
    <w:rsid w:val="007D2DF8"/>
    <w:rsid w:val="007D3319"/>
    <w:rsid w:val="007D4E5B"/>
    <w:rsid w:val="007D5068"/>
    <w:rsid w:val="007D6F04"/>
    <w:rsid w:val="007D7477"/>
    <w:rsid w:val="007D7767"/>
    <w:rsid w:val="007D78B7"/>
    <w:rsid w:val="007E1032"/>
    <w:rsid w:val="007E1ADB"/>
    <w:rsid w:val="007E1AE9"/>
    <w:rsid w:val="007E1CD1"/>
    <w:rsid w:val="007E3750"/>
    <w:rsid w:val="007E4E78"/>
    <w:rsid w:val="007E66CD"/>
    <w:rsid w:val="007E7982"/>
    <w:rsid w:val="007F0B15"/>
    <w:rsid w:val="007F0BC5"/>
    <w:rsid w:val="007F0EEF"/>
    <w:rsid w:val="007F1736"/>
    <w:rsid w:val="007F1877"/>
    <w:rsid w:val="007F1B7B"/>
    <w:rsid w:val="007F2478"/>
    <w:rsid w:val="007F33FD"/>
    <w:rsid w:val="007F355B"/>
    <w:rsid w:val="007F3833"/>
    <w:rsid w:val="007F3ED3"/>
    <w:rsid w:val="007F4131"/>
    <w:rsid w:val="007F76C7"/>
    <w:rsid w:val="00800BE9"/>
    <w:rsid w:val="008010A9"/>
    <w:rsid w:val="00801A33"/>
    <w:rsid w:val="008020BB"/>
    <w:rsid w:val="00802C60"/>
    <w:rsid w:val="008031E6"/>
    <w:rsid w:val="00803EB7"/>
    <w:rsid w:val="008053BA"/>
    <w:rsid w:val="008055F9"/>
    <w:rsid w:val="008059AD"/>
    <w:rsid w:val="00805FC8"/>
    <w:rsid w:val="00807B76"/>
    <w:rsid w:val="008114D4"/>
    <w:rsid w:val="00811BED"/>
    <w:rsid w:val="0081221E"/>
    <w:rsid w:val="00812C15"/>
    <w:rsid w:val="00812CDA"/>
    <w:rsid w:val="00812EA2"/>
    <w:rsid w:val="00813279"/>
    <w:rsid w:val="00813599"/>
    <w:rsid w:val="00814211"/>
    <w:rsid w:val="008147A8"/>
    <w:rsid w:val="00814A53"/>
    <w:rsid w:val="00816FA8"/>
    <w:rsid w:val="0082058A"/>
    <w:rsid w:val="00820E7D"/>
    <w:rsid w:val="00820F59"/>
    <w:rsid w:val="008211E0"/>
    <w:rsid w:val="00821830"/>
    <w:rsid w:val="0082265F"/>
    <w:rsid w:val="00824192"/>
    <w:rsid w:val="008243C3"/>
    <w:rsid w:val="00824525"/>
    <w:rsid w:val="00825375"/>
    <w:rsid w:val="00825524"/>
    <w:rsid w:val="008261CC"/>
    <w:rsid w:val="008265C9"/>
    <w:rsid w:val="008273CA"/>
    <w:rsid w:val="00827689"/>
    <w:rsid w:val="00830BC2"/>
    <w:rsid w:val="00831123"/>
    <w:rsid w:val="00831FB0"/>
    <w:rsid w:val="008321B9"/>
    <w:rsid w:val="00832692"/>
    <w:rsid w:val="00832767"/>
    <w:rsid w:val="00833663"/>
    <w:rsid w:val="00833ADA"/>
    <w:rsid w:val="0083416D"/>
    <w:rsid w:val="0083489F"/>
    <w:rsid w:val="0083559A"/>
    <w:rsid w:val="00835743"/>
    <w:rsid w:val="0083632E"/>
    <w:rsid w:val="00836834"/>
    <w:rsid w:val="00836D42"/>
    <w:rsid w:val="008417E3"/>
    <w:rsid w:val="00841874"/>
    <w:rsid w:val="00841B3D"/>
    <w:rsid w:val="00844FAC"/>
    <w:rsid w:val="008458B8"/>
    <w:rsid w:val="00845EB0"/>
    <w:rsid w:val="00846690"/>
    <w:rsid w:val="00846739"/>
    <w:rsid w:val="008479EA"/>
    <w:rsid w:val="00847F04"/>
    <w:rsid w:val="008509EA"/>
    <w:rsid w:val="00850BB6"/>
    <w:rsid w:val="00852DC9"/>
    <w:rsid w:val="00853A92"/>
    <w:rsid w:val="008546CE"/>
    <w:rsid w:val="00854D1D"/>
    <w:rsid w:val="00855022"/>
    <w:rsid w:val="00855F90"/>
    <w:rsid w:val="008560BD"/>
    <w:rsid w:val="00857689"/>
    <w:rsid w:val="00857CD7"/>
    <w:rsid w:val="00857CF3"/>
    <w:rsid w:val="00861902"/>
    <w:rsid w:val="00861C69"/>
    <w:rsid w:val="00861FB3"/>
    <w:rsid w:val="0086401B"/>
    <w:rsid w:val="00865069"/>
    <w:rsid w:val="0086526A"/>
    <w:rsid w:val="00865433"/>
    <w:rsid w:val="008661BB"/>
    <w:rsid w:val="008665AD"/>
    <w:rsid w:val="00866738"/>
    <w:rsid w:val="00867451"/>
    <w:rsid w:val="00867965"/>
    <w:rsid w:val="0087008E"/>
    <w:rsid w:val="00870AF5"/>
    <w:rsid w:val="00870C27"/>
    <w:rsid w:val="0087133E"/>
    <w:rsid w:val="00872513"/>
    <w:rsid w:val="0087289A"/>
    <w:rsid w:val="00874EE1"/>
    <w:rsid w:val="00876587"/>
    <w:rsid w:val="00876FC8"/>
    <w:rsid w:val="008802A9"/>
    <w:rsid w:val="00880CBA"/>
    <w:rsid w:val="0088131C"/>
    <w:rsid w:val="008823CE"/>
    <w:rsid w:val="0088242D"/>
    <w:rsid w:val="00883A7B"/>
    <w:rsid w:val="008851D5"/>
    <w:rsid w:val="0088525D"/>
    <w:rsid w:val="00885953"/>
    <w:rsid w:val="00885CB5"/>
    <w:rsid w:val="00885EBB"/>
    <w:rsid w:val="00886279"/>
    <w:rsid w:val="00886508"/>
    <w:rsid w:val="00890992"/>
    <w:rsid w:val="00890AD7"/>
    <w:rsid w:val="00891C77"/>
    <w:rsid w:val="008921F4"/>
    <w:rsid w:val="00893007"/>
    <w:rsid w:val="0089356D"/>
    <w:rsid w:val="00893CFA"/>
    <w:rsid w:val="00893FF5"/>
    <w:rsid w:val="0089427D"/>
    <w:rsid w:val="008943E0"/>
    <w:rsid w:val="00894586"/>
    <w:rsid w:val="008948EF"/>
    <w:rsid w:val="00895B7A"/>
    <w:rsid w:val="00896577"/>
    <w:rsid w:val="00896B7D"/>
    <w:rsid w:val="008A09B3"/>
    <w:rsid w:val="008A1D75"/>
    <w:rsid w:val="008A423C"/>
    <w:rsid w:val="008A4348"/>
    <w:rsid w:val="008A48FF"/>
    <w:rsid w:val="008A491E"/>
    <w:rsid w:val="008A616E"/>
    <w:rsid w:val="008A6BE5"/>
    <w:rsid w:val="008A7B50"/>
    <w:rsid w:val="008B20B4"/>
    <w:rsid w:val="008B2189"/>
    <w:rsid w:val="008B327F"/>
    <w:rsid w:val="008B3AF7"/>
    <w:rsid w:val="008B3D52"/>
    <w:rsid w:val="008B43E0"/>
    <w:rsid w:val="008B6204"/>
    <w:rsid w:val="008B6356"/>
    <w:rsid w:val="008B6F4C"/>
    <w:rsid w:val="008B7681"/>
    <w:rsid w:val="008B7934"/>
    <w:rsid w:val="008B7BF2"/>
    <w:rsid w:val="008C031A"/>
    <w:rsid w:val="008C0A86"/>
    <w:rsid w:val="008C1086"/>
    <w:rsid w:val="008C10A2"/>
    <w:rsid w:val="008C1823"/>
    <w:rsid w:val="008C2AB7"/>
    <w:rsid w:val="008C51C2"/>
    <w:rsid w:val="008C52D2"/>
    <w:rsid w:val="008C57D5"/>
    <w:rsid w:val="008C7287"/>
    <w:rsid w:val="008D10F9"/>
    <w:rsid w:val="008D29DF"/>
    <w:rsid w:val="008D3F3A"/>
    <w:rsid w:val="008D4885"/>
    <w:rsid w:val="008D561C"/>
    <w:rsid w:val="008D6DA3"/>
    <w:rsid w:val="008D7877"/>
    <w:rsid w:val="008D7887"/>
    <w:rsid w:val="008E1947"/>
    <w:rsid w:val="008E2A9E"/>
    <w:rsid w:val="008E2CA0"/>
    <w:rsid w:val="008E374F"/>
    <w:rsid w:val="008E671E"/>
    <w:rsid w:val="008E6A70"/>
    <w:rsid w:val="008E6B31"/>
    <w:rsid w:val="008E6B7F"/>
    <w:rsid w:val="008E6BFA"/>
    <w:rsid w:val="008E759D"/>
    <w:rsid w:val="008F11DE"/>
    <w:rsid w:val="008F1C3A"/>
    <w:rsid w:val="008F2156"/>
    <w:rsid w:val="008F2A27"/>
    <w:rsid w:val="008F4FB5"/>
    <w:rsid w:val="008F5834"/>
    <w:rsid w:val="008F5EF6"/>
    <w:rsid w:val="008F689A"/>
    <w:rsid w:val="008F6EB5"/>
    <w:rsid w:val="009006DB"/>
    <w:rsid w:val="00900B85"/>
    <w:rsid w:val="00901407"/>
    <w:rsid w:val="00902418"/>
    <w:rsid w:val="00903E5E"/>
    <w:rsid w:val="0090496D"/>
    <w:rsid w:val="00907EB2"/>
    <w:rsid w:val="00910113"/>
    <w:rsid w:val="00910CF5"/>
    <w:rsid w:val="009115F8"/>
    <w:rsid w:val="00911AEC"/>
    <w:rsid w:val="00911B0F"/>
    <w:rsid w:val="00911F5D"/>
    <w:rsid w:val="0091205E"/>
    <w:rsid w:val="009134EA"/>
    <w:rsid w:val="00913A46"/>
    <w:rsid w:val="0091590D"/>
    <w:rsid w:val="00915F28"/>
    <w:rsid w:val="0091645C"/>
    <w:rsid w:val="0092183E"/>
    <w:rsid w:val="00921F79"/>
    <w:rsid w:val="00922FCD"/>
    <w:rsid w:val="00923CA0"/>
    <w:rsid w:val="00924B46"/>
    <w:rsid w:val="009252D6"/>
    <w:rsid w:val="009253F7"/>
    <w:rsid w:val="00925B4D"/>
    <w:rsid w:val="0092616A"/>
    <w:rsid w:val="009263C6"/>
    <w:rsid w:val="009264F7"/>
    <w:rsid w:val="00926E97"/>
    <w:rsid w:val="009279D4"/>
    <w:rsid w:val="00927D22"/>
    <w:rsid w:val="00930086"/>
    <w:rsid w:val="00930135"/>
    <w:rsid w:val="0093017C"/>
    <w:rsid w:val="0093250A"/>
    <w:rsid w:val="0093273E"/>
    <w:rsid w:val="00933082"/>
    <w:rsid w:val="009336AB"/>
    <w:rsid w:val="00934042"/>
    <w:rsid w:val="00934EF0"/>
    <w:rsid w:val="009350CA"/>
    <w:rsid w:val="00935864"/>
    <w:rsid w:val="0093604B"/>
    <w:rsid w:val="00936971"/>
    <w:rsid w:val="00936A41"/>
    <w:rsid w:val="009370AE"/>
    <w:rsid w:val="009421FC"/>
    <w:rsid w:val="00942B4E"/>
    <w:rsid w:val="009439C3"/>
    <w:rsid w:val="00943A14"/>
    <w:rsid w:val="00944690"/>
    <w:rsid w:val="0094499C"/>
    <w:rsid w:val="0094729A"/>
    <w:rsid w:val="009473DD"/>
    <w:rsid w:val="0095074A"/>
    <w:rsid w:val="00950B1A"/>
    <w:rsid w:val="009510C5"/>
    <w:rsid w:val="009510E4"/>
    <w:rsid w:val="0095156D"/>
    <w:rsid w:val="0095280B"/>
    <w:rsid w:val="00953331"/>
    <w:rsid w:val="009536C1"/>
    <w:rsid w:val="00953945"/>
    <w:rsid w:val="0095453A"/>
    <w:rsid w:val="00955153"/>
    <w:rsid w:val="00955182"/>
    <w:rsid w:val="00955452"/>
    <w:rsid w:val="00956783"/>
    <w:rsid w:val="009570E8"/>
    <w:rsid w:val="009577BE"/>
    <w:rsid w:val="009578AF"/>
    <w:rsid w:val="00957BB6"/>
    <w:rsid w:val="0096008B"/>
    <w:rsid w:val="0096077F"/>
    <w:rsid w:val="00960DEB"/>
    <w:rsid w:val="00962597"/>
    <w:rsid w:val="0096299C"/>
    <w:rsid w:val="009631E8"/>
    <w:rsid w:val="00963D7E"/>
    <w:rsid w:val="00964EA1"/>
    <w:rsid w:val="009656A2"/>
    <w:rsid w:val="0096737B"/>
    <w:rsid w:val="0096767B"/>
    <w:rsid w:val="00970DC4"/>
    <w:rsid w:val="0097113F"/>
    <w:rsid w:val="00971783"/>
    <w:rsid w:val="00972F64"/>
    <w:rsid w:val="009731EC"/>
    <w:rsid w:val="00973C05"/>
    <w:rsid w:val="00973EE5"/>
    <w:rsid w:val="00974BA3"/>
    <w:rsid w:val="00976F23"/>
    <w:rsid w:val="009778F0"/>
    <w:rsid w:val="00980040"/>
    <w:rsid w:val="00981BD4"/>
    <w:rsid w:val="00982500"/>
    <w:rsid w:val="00983F0E"/>
    <w:rsid w:val="009846AD"/>
    <w:rsid w:val="0098538F"/>
    <w:rsid w:val="0098546A"/>
    <w:rsid w:val="009861A8"/>
    <w:rsid w:val="0098661F"/>
    <w:rsid w:val="00987D84"/>
    <w:rsid w:val="009922CC"/>
    <w:rsid w:val="009928CB"/>
    <w:rsid w:val="00992F00"/>
    <w:rsid w:val="009937C3"/>
    <w:rsid w:val="00993A68"/>
    <w:rsid w:val="00994E9B"/>
    <w:rsid w:val="0099575F"/>
    <w:rsid w:val="00997A8E"/>
    <w:rsid w:val="009A0265"/>
    <w:rsid w:val="009A02DE"/>
    <w:rsid w:val="009A0A00"/>
    <w:rsid w:val="009A0C76"/>
    <w:rsid w:val="009A0FCC"/>
    <w:rsid w:val="009A11DE"/>
    <w:rsid w:val="009A1C2B"/>
    <w:rsid w:val="009A293E"/>
    <w:rsid w:val="009A2991"/>
    <w:rsid w:val="009A4054"/>
    <w:rsid w:val="009A40FD"/>
    <w:rsid w:val="009A6EC0"/>
    <w:rsid w:val="009A739E"/>
    <w:rsid w:val="009A74EB"/>
    <w:rsid w:val="009A7A1D"/>
    <w:rsid w:val="009B0859"/>
    <w:rsid w:val="009B1844"/>
    <w:rsid w:val="009B1BB3"/>
    <w:rsid w:val="009B2A95"/>
    <w:rsid w:val="009B3114"/>
    <w:rsid w:val="009B3204"/>
    <w:rsid w:val="009B3550"/>
    <w:rsid w:val="009B3C7F"/>
    <w:rsid w:val="009B5C7E"/>
    <w:rsid w:val="009B678C"/>
    <w:rsid w:val="009B68E9"/>
    <w:rsid w:val="009B7269"/>
    <w:rsid w:val="009B7FD5"/>
    <w:rsid w:val="009C0524"/>
    <w:rsid w:val="009C05B7"/>
    <w:rsid w:val="009C098E"/>
    <w:rsid w:val="009C2B23"/>
    <w:rsid w:val="009C41DA"/>
    <w:rsid w:val="009C4A2E"/>
    <w:rsid w:val="009C68B7"/>
    <w:rsid w:val="009D1920"/>
    <w:rsid w:val="009D1B0A"/>
    <w:rsid w:val="009D3087"/>
    <w:rsid w:val="009D373B"/>
    <w:rsid w:val="009D601A"/>
    <w:rsid w:val="009D68BE"/>
    <w:rsid w:val="009E044C"/>
    <w:rsid w:val="009E0B1A"/>
    <w:rsid w:val="009E14AB"/>
    <w:rsid w:val="009E2084"/>
    <w:rsid w:val="009E2786"/>
    <w:rsid w:val="009E63CD"/>
    <w:rsid w:val="009E6CE7"/>
    <w:rsid w:val="009E6F1B"/>
    <w:rsid w:val="009F1056"/>
    <w:rsid w:val="009F16A2"/>
    <w:rsid w:val="009F17EF"/>
    <w:rsid w:val="009F1D94"/>
    <w:rsid w:val="009F3C2D"/>
    <w:rsid w:val="009F3C79"/>
    <w:rsid w:val="009F44FD"/>
    <w:rsid w:val="009F5896"/>
    <w:rsid w:val="009F5B86"/>
    <w:rsid w:val="009F68C3"/>
    <w:rsid w:val="009F6DE5"/>
    <w:rsid w:val="009F7767"/>
    <w:rsid w:val="00A01741"/>
    <w:rsid w:val="00A0200F"/>
    <w:rsid w:val="00A03FBB"/>
    <w:rsid w:val="00A04373"/>
    <w:rsid w:val="00A04843"/>
    <w:rsid w:val="00A056C9"/>
    <w:rsid w:val="00A066B3"/>
    <w:rsid w:val="00A11120"/>
    <w:rsid w:val="00A11DB1"/>
    <w:rsid w:val="00A12645"/>
    <w:rsid w:val="00A1274A"/>
    <w:rsid w:val="00A12FBF"/>
    <w:rsid w:val="00A13F7D"/>
    <w:rsid w:val="00A1441C"/>
    <w:rsid w:val="00A16574"/>
    <w:rsid w:val="00A1738D"/>
    <w:rsid w:val="00A17510"/>
    <w:rsid w:val="00A17F6B"/>
    <w:rsid w:val="00A20AD0"/>
    <w:rsid w:val="00A21734"/>
    <w:rsid w:val="00A22C4B"/>
    <w:rsid w:val="00A2425A"/>
    <w:rsid w:val="00A24BEC"/>
    <w:rsid w:val="00A252FF"/>
    <w:rsid w:val="00A25726"/>
    <w:rsid w:val="00A26F71"/>
    <w:rsid w:val="00A27FE5"/>
    <w:rsid w:val="00A30685"/>
    <w:rsid w:val="00A32197"/>
    <w:rsid w:val="00A3229A"/>
    <w:rsid w:val="00A3282F"/>
    <w:rsid w:val="00A32DD8"/>
    <w:rsid w:val="00A339EF"/>
    <w:rsid w:val="00A34897"/>
    <w:rsid w:val="00A34900"/>
    <w:rsid w:val="00A34A8B"/>
    <w:rsid w:val="00A34EB0"/>
    <w:rsid w:val="00A36AF0"/>
    <w:rsid w:val="00A37109"/>
    <w:rsid w:val="00A37688"/>
    <w:rsid w:val="00A37838"/>
    <w:rsid w:val="00A40D41"/>
    <w:rsid w:val="00A42867"/>
    <w:rsid w:val="00A42956"/>
    <w:rsid w:val="00A42FFA"/>
    <w:rsid w:val="00A43A43"/>
    <w:rsid w:val="00A45456"/>
    <w:rsid w:val="00A45C7D"/>
    <w:rsid w:val="00A45DC5"/>
    <w:rsid w:val="00A46CA1"/>
    <w:rsid w:val="00A474FE"/>
    <w:rsid w:val="00A504D6"/>
    <w:rsid w:val="00A505D9"/>
    <w:rsid w:val="00A51D2A"/>
    <w:rsid w:val="00A523E9"/>
    <w:rsid w:val="00A53ED8"/>
    <w:rsid w:val="00A54470"/>
    <w:rsid w:val="00A558DC"/>
    <w:rsid w:val="00A55A56"/>
    <w:rsid w:val="00A55FEE"/>
    <w:rsid w:val="00A5613B"/>
    <w:rsid w:val="00A56811"/>
    <w:rsid w:val="00A575B1"/>
    <w:rsid w:val="00A5793D"/>
    <w:rsid w:val="00A57FA1"/>
    <w:rsid w:val="00A60044"/>
    <w:rsid w:val="00A612BC"/>
    <w:rsid w:val="00A6301F"/>
    <w:rsid w:val="00A632C5"/>
    <w:rsid w:val="00A6569C"/>
    <w:rsid w:val="00A658F2"/>
    <w:rsid w:val="00A6660D"/>
    <w:rsid w:val="00A66C89"/>
    <w:rsid w:val="00A66F98"/>
    <w:rsid w:val="00A67B8D"/>
    <w:rsid w:val="00A707E9"/>
    <w:rsid w:val="00A71073"/>
    <w:rsid w:val="00A732CA"/>
    <w:rsid w:val="00A73367"/>
    <w:rsid w:val="00A733F3"/>
    <w:rsid w:val="00A734FF"/>
    <w:rsid w:val="00A73CA3"/>
    <w:rsid w:val="00A75A7F"/>
    <w:rsid w:val="00A7687E"/>
    <w:rsid w:val="00A76ED7"/>
    <w:rsid w:val="00A76FD1"/>
    <w:rsid w:val="00A774CF"/>
    <w:rsid w:val="00A801A5"/>
    <w:rsid w:val="00A803A7"/>
    <w:rsid w:val="00A80FF1"/>
    <w:rsid w:val="00A811BE"/>
    <w:rsid w:val="00A8161E"/>
    <w:rsid w:val="00A81AC2"/>
    <w:rsid w:val="00A821DE"/>
    <w:rsid w:val="00A82740"/>
    <w:rsid w:val="00A83A85"/>
    <w:rsid w:val="00A84743"/>
    <w:rsid w:val="00A85207"/>
    <w:rsid w:val="00A85554"/>
    <w:rsid w:val="00A869C5"/>
    <w:rsid w:val="00A86A2F"/>
    <w:rsid w:val="00A86C49"/>
    <w:rsid w:val="00A86E5C"/>
    <w:rsid w:val="00A877AB"/>
    <w:rsid w:val="00A90038"/>
    <w:rsid w:val="00A9015F"/>
    <w:rsid w:val="00A90C8D"/>
    <w:rsid w:val="00A91086"/>
    <w:rsid w:val="00A91A05"/>
    <w:rsid w:val="00A9310F"/>
    <w:rsid w:val="00A938DD"/>
    <w:rsid w:val="00A939AC"/>
    <w:rsid w:val="00A93B18"/>
    <w:rsid w:val="00A94A25"/>
    <w:rsid w:val="00A95421"/>
    <w:rsid w:val="00A95850"/>
    <w:rsid w:val="00A96134"/>
    <w:rsid w:val="00A96651"/>
    <w:rsid w:val="00A9745D"/>
    <w:rsid w:val="00A9782D"/>
    <w:rsid w:val="00A97C4F"/>
    <w:rsid w:val="00AA09AC"/>
    <w:rsid w:val="00AA1106"/>
    <w:rsid w:val="00AA2A12"/>
    <w:rsid w:val="00AA2CC5"/>
    <w:rsid w:val="00AA407C"/>
    <w:rsid w:val="00AA41B1"/>
    <w:rsid w:val="00AA4D23"/>
    <w:rsid w:val="00AA5B5D"/>
    <w:rsid w:val="00AA6869"/>
    <w:rsid w:val="00AB1010"/>
    <w:rsid w:val="00AB164F"/>
    <w:rsid w:val="00AB3612"/>
    <w:rsid w:val="00AB4499"/>
    <w:rsid w:val="00AB4E5C"/>
    <w:rsid w:val="00AB660A"/>
    <w:rsid w:val="00AB6667"/>
    <w:rsid w:val="00AB719A"/>
    <w:rsid w:val="00AB7719"/>
    <w:rsid w:val="00AB7E42"/>
    <w:rsid w:val="00AB7ECA"/>
    <w:rsid w:val="00AC11ED"/>
    <w:rsid w:val="00AC25D0"/>
    <w:rsid w:val="00AC36B0"/>
    <w:rsid w:val="00AC3C6C"/>
    <w:rsid w:val="00AC42F8"/>
    <w:rsid w:val="00AC5451"/>
    <w:rsid w:val="00AC6FFD"/>
    <w:rsid w:val="00AC7771"/>
    <w:rsid w:val="00AC7A97"/>
    <w:rsid w:val="00AD034E"/>
    <w:rsid w:val="00AD09A8"/>
    <w:rsid w:val="00AD0EBB"/>
    <w:rsid w:val="00AD124C"/>
    <w:rsid w:val="00AD1FF3"/>
    <w:rsid w:val="00AD296F"/>
    <w:rsid w:val="00AD324D"/>
    <w:rsid w:val="00AD373E"/>
    <w:rsid w:val="00AD3CCD"/>
    <w:rsid w:val="00AD3F35"/>
    <w:rsid w:val="00AD421C"/>
    <w:rsid w:val="00AD4956"/>
    <w:rsid w:val="00AD4A3B"/>
    <w:rsid w:val="00AD5762"/>
    <w:rsid w:val="00AD6886"/>
    <w:rsid w:val="00AD6FD1"/>
    <w:rsid w:val="00AD7364"/>
    <w:rsid w:val="00AD78F1"/>
    <w:rsid w:val="00AD79A3"/>
    <w:rsid w:val="00AD79E7"/>
    <w:rsid w:val="00AD7BF5"/>
    <w:rsid w:val="00AD7D0E"/>
    <w:rsid w:val="00AE08FA"/>
    <w:rsid w:val="00AE11E1"/>
    <w:rsid w:val="00AE3128"/>
    <w:rsid w:val="00AE31FF"/>
    <w:rsid w:val="00AE33A5"/>
    <w:rsid w:val="00AE33DE"/>
    <w:rsid w:val="00AE362E"/>
    <w:rsid w:val="00AE4046"/>
    <w:rsid w:val="00AE45C1"/>
    <w:rsid w:val="00AE4D45"/>
    <w:rsid w:val="00AE5A6F"/>
    <w:rsid w:val="00AE5FAC"/>
    <w:rsid w:val="00AE6459"/>
    <w:rsid w:val="00AE6E8A"/>
    <w:rsid w:val="00AE72B9"/>
    <w:rsid w:val="00AE78EA"/>
    <w:rsid w:val="00AF03A2"/>
    <w:rsid w:val="00AF061C"/>
    <w:rsid w:val="00AF0737"/>
    <w:rsid w:val="00AF0C17"/>
    <w:rsid w:val="00AF13B5"/>
    <w:rsid w:val="00AF192F"/>
    <w:rsid w:val="00AF1AFD"/>
    <w:rsid w:val="00AF2263"/>
    <w:rsid w:val="00AF248F"/>
    <w:rsid w:val="00AF353C"/>
    <w:rsid w:val="00AF3AA0"/>
    <w:rsid w:val="00AF412C"/>
    <w:rsid w:val="00AF4218"/>
    <w:rsid w:val="00AF4632"/>
    <w:rsid w:val="00AF47A7"/>
    <w:rsid w:val="00AF4BE2"/>
    <w:rsid w:val="00AF5E3A"/>
    <w:rsid w:val="00AF612E"/>
    <w:rsid w:val="00AF6BFC"/>
    <w:rsid w:val="00AF6CE4"/>
    <w:rsid w:val="00AF73C6"/>
    <w:rsid w:val="00AF7A01"/>
    <w:rsid w:val="00AF7D81"/>
    <w:rsid w:val="00B00C4E"/>
    <w:rsid w:val="00B01CD3"/>
    <w:rsid w:val="00B02E85"/>
    <w:rsid w:val="00B03A26"/>
    <w:rsid w:val="00B04203"/>
    <w:rsid w:val="00B05309"/>
    <w:rsid w:val="00B05318"/>
    <w:rsid w:val="00B06073"/>
    <w:rsid w:val="00B062CE"/>
    <w:rsid w:val="00B1042A"/>
    <w:rsid w:val="00B105FA"/>
    <w:rsid w:val="00B110B3"/>
    <w:rsid w:val="00B1170A"/>
    <w:rsid w:val="00B11FEE"/>
    <w:rsid w:val="00B120D2"/>
    <w:rsid w:val="00B1256C"/>
    <w:rsid w:val="00B12D1B"/>
    <w:rsid w:val="00B13036"/>
    <w:rsid w:val="00B13056"/>
    <w:rsid w:val="00B131C3"/>
    <w:rsid w:val="00B1326A"/>
    <w:rsid w:val="00B13459"/>
    <w:rsid w:val="00B13D71"/>
    <w:rsid w:val="00B14341"/>
    <w:rsid w:val="00B14354"/>
    <w:rsid w:val="00B146FB"/>
    <w:rsid w:val="00B1559E"/>
    <w:rsid w:val="00B156AE"/>
    <w:rsid w:val="00B15D54"/>
    <w:rsid w:val="00B171A8"/>
    <w:rsid w:val="00B1797E"/>
    <w:rsid w:val="00B20CDA"/>
    <w:rsid w:val="00B252F4"/>
    <w:rsid w:val="00B25613"/>
    <w:rsid w:val="00B25E90"/>
    <w:rsid w:val="00B30958"/>
    <w:rsid w:val="00B30B51"/>
    <w:rsid w:val="00B31D03"/>
    <w:rsid w:val="00B3294E"/>
    <w:rsid w:val="00B335C9"/>
    <w:rsid w:val="00B34F71"/>
    <w:rsid w:val="00B3536F"/>
    <w:rsid w:val="00B35642"/>
    <w:rsid w:val="00B35C53"/>
    <w:rsid w:val="00B363E1"/>
    <w:rsid w:val="00B364C8"/>
    <w:rsid w:val="00B365DD"/>
    <w:rsid w:val="00B37A07"/>
    <w:rsid w:val="00B41217"/>
    <w:rsid w:val="00B418BC"/>
    <w:rsid w:val="00B42D85"/>
    <w:rsid w:val="00B438CC"/>
    <w:rsid w:val="00B44787"/>
    <w:rsid w:val="00B44984"/>
    <w:rsid w:val="00B45108"/>
    <w:rsid w:val="00B4529C"/>
    <w:rsid w:val="00B456A8"/>
    <w:rsid w:val="00B4597F"/>
    <w:rsid w:val="00B45A50"/>
    <w:rsid w:val="00B464BD"/>
    <w:rsid w:val="00B4706B"/>
    <w:rsid w:val="00B477DD"/>
    <w:rsid w:val="00B50346"/>
    <w:rsid w:val="00B50877"/>
    <w:rsid w:val="00B5115C"/>
    <w:rsid w:val="00B51359"/>
    <w:rsid w:val="00B51D28"/>
    <w:rsid w:val="00B51E2B"/>
    <w:rsid w:val="00B525F8"/>
    <w:rsid w:val="00B53F22"/>
    <w:rsid w:val="00B53FF5"/>
    <w:rsid w:val="00B54AD0"/>
    <w:rsid w:val="00B54E0E"/>
    <w:rsid w:val="00B55124"/>
    <w:rsid w:val="00B560C6"/>
    <w:rsid w:val="00B56C4E"/>
    <w:rsid w:val="00B57FF8"/>
    <w:rsid w:val="00B60080"/>
    <w:rsid w:val="00B60327"/>
    <w:rsid w:val="00B60EDB"/>
    <w:rsid w:val="00B60F9E"/>
    <w:rsid w:val="00B61718"/>
    <w:rsid w:val="00B61764"/>
    <w:rsid w:val="00B631F3"/>
    <w:rsid w:val="00B64035"/>
    <w:rsid w:val="00B66D92"/>
    <w:rsid w:val="00B670DF"/>
    <w:rsid w:val="00B678B3"/>
    <w:rsid w:val="00B67B4C"/>
    <w:rsid w:val="00B70303"/>
    <w:rsid w:val="00B72B24"/>
    <w:rsid w:val="00B72BB2"/>
    <w:rsid w:val="00B72DB8"/>
    <w:rsid w:val="00B72EA3"/>
    <w:rsid w:val="00B72EC9"/>
    <w:rsid w:val="00B73CBE"/>
    <w:rsid w:val="00B7401D"/>
    <w:rsid w:val="00B74062"/>
    <w:rsid w:val="00B740D1"/>
    <w:rsid w:val="00B75099"/>
    <w:rsid w:val="00B76AB4"/>
    <w:rsid w:val="00B80626"/>
    <w:rsid w:val="00B8089B"/>
    <w:rsid w:val="00B80EED"/>
    <w:rsid w:val="00B81370"/>
    <w:rsid w:val="00B82033"/>
    <w:rsid w:val="00B83BE2"/>
    <w:rsid w:val="00B8498E"/>
    <w:rsid w:val="00B84F22"/>
    <w:rsid w:val="00B85028"/>
    <w:rsid w:val="00B850A8"/>
    <w:rsid w:val="00B86B26"/>
    <w:rsid w:val="00B86EF2"/>
    <w:rsid w:val="00B87CC4"/>
    <w:rsid w:val="00B87CFA"/>
    <w:rsid w:val="00B9009B"/>
    <w:rsid w:val="00B9228D"/>
    <w:rsid w:val="00B92A87"/>
    <w:rsid w:val="00B933B4"/>
    <w:rsid w:val="00B942CE"/>
    <w:rsid w:val="00B948CC"/>
    <w:rsid w:val="00B94BDD"/>
    <w:rsid w:val="00B94C44"/>
    <w:rsid w:val="00B951DC"/>
    <w:rsid w:val="00B95326"/>
    <w:rsid w:val="00B956BD"/>
    <w:rsid w:val="00B95C79"/>
    <w:rsid w:val="00B964EF"/>
    <w:rsid w:val="00B96823"/>
    <w:rsid w:val="00B96CE5"/>
    <w:rsid w:val="00B96F12"/>
    <w:rsid w:val="00B97F54"/>
    <w:rsid w:val="00BA03B9"/>
    <w:rsid w:val="00BA0AF7"/>
    <w:rsid w:val="00BA3717"/>
    <w:rsid w:val="00BA4C37"/>
    <w:rsid w:val="00BA5CC5"/>
    <w:rsid w:val="00BA6462"/>
    <w:rsid w:val="00BA6B54"/>
    <w:rsid w:val="00BA6F63"/>
    <w:rsid w:val="00BB07C2"/>
    <w:rsid w:val="00BB1F0D"/>
    <w:rsid w:val="00BB2001"/>
    <w:rsid w:val="00BB249A"/>
    <w:rsid w:val="00BB54CD"/>
    <w:rsid w:val="00BB66BA"/>
    <w:rsid w:val="00BB6700"/>
    <w:rsid w:val="00BC162C"/>
    <w:rsid w:val="00BC2496"/>
    <w:rsid w:val="00BC25F2"/>
    <w:rsid w:val="00BC276B"/>
    <w:rsid w:val="00BC381E"/>
    <w:rsid w:val="00BC3E89"/>
    <w:rsid w:val="00BC4618"/>
    <w:rsid w:val="00BC4988"/>
    <w:rsid w:val="00BC4E44"/>
    <w:rsid w:val="00BC5D88"/>
    <w:rsid w:val="00BC61B5"/>
    <w:rsid w:val="00BC66BD"/>
    <w:rsid w:val="00BC697A"/>
    <w:rsid w:val="00BC7103"/>
    <w:rsid w:val="00BD0615"/>
    <w:rsid w:val="00BD0BDB"/>
    <w:rsid w:val="00BD0FAC"/>
    <w:rsid w:val="00BD1303"/>
    <w:rsid w:val="00BD1E2E"/>
    <w:rsid w:val="00BD2115"/>
    <w:rsid w:val="00BD3B32"/>
    <w:rsid w:val="00BD502B"/>
    <w:rsid w:val="00BD5843"/>
    <w:rsid w:val="00BD5DB4"/>
    <w:rsid w:val="00BD626D"/>
    <w:rsid w:val="00BD6D2C"/>
    <w:rsid w:val="00BD74BC"/>
    <w:rsid w:val="00BE028C"/>
    <w:rsid w:val="00BE2CAE"/>
    <w:rsid w:val="00BE345A"/>
    <w:rsid w:val="00BE3489"/>
    <w:rsid w:val="00BE35EE"/>
    <w:rsid w:val="00BE36FE"/>
    <w:rsid w:val="00BE4334"/>
    <w:rsid w:val="00BE497F"/>
    <w:rsid w:val="00BE4B1A"/>
    <w:rsid w:val="00BE5238"/>
    <w:rsid w:val="00BE5DE8"/>
    <w:rsid w:val="00BE6C04"/>
    <w:rsid w:val="00BE730F"/>
    <w:rsid w:val="00BE74FA"/>
    <w:rsid w:val="00BE753B"/>
    <w:rsid w:val="00BE78E7"/>
    <w:rsid w:val="00BF1C14"/>
    <w:rsid w:val="00BF26EC"/>
    <w:rsid w:val="00BF2DF0"/>
    <w:rsid w:val="00BF427B"/>
    <w:rsid w:val="00BF5493"/>
    <w:rsid w:val="00BF569C"/>
    <w:rsid w:val="00C0247F"/>
    <w:rsid w:val="00C02E98"/>
    <w:rsid w:val="00C03D4C"/>
    <w:rsid w:val="00C0453E"/>
    <w:rsid w:val="00C05BE1"/>
    <w:rsid w:val="00C0680F"/>
    <w:rsid w:val="00C07777"/>
    <w:rsid w:val="00C07802"/>
    <w:rsid w:val="00C07A19"/>
    <w:rsid w:val="00C10042"/>
    <w:rsid w:val="00C10489"/>
    <w:rsid w:val="00C10CDD"/>
    <w:rsid w:val="00C11548"/>
    <w:rsid w:val="00C12086"/>
    <w:rsid w:val="00C137C2"/>
    <w:rsid w:val="00C13A3D"/>
    <w:rsid w:val="00C14B42"/>
    <w:rsid w:val="00C168A6"/>
    <w:rsid w:val="00C169F4"/>
    <w:rsid w:val="00C17529"/>
    <w:rsid w:val="00C17893"/>
    <w:rsid w:val="00C1789F"/>
    <w:rsid w:val="00C22256"/>
    <w:rsid w:val="00C22359"/>
    <w:rsid w:val="00C226BD"/>
    <w:rsid w:val="00C22AFD"/>
    <w:rsid w:val="00C22BB0"/>
    <w:rsid w:val="00C22E3E"/>
    <w:rsid w:val="00C22E5B"/>
    <w:rsid w:val="00C233E0"/>
    <w:rsid w:val="00C237A9"/>
    <w:rsid w:val="00C23B15"/>
    <w:rsid w:val="00C23B7B"/>
    <w:rsid w:val="00C23FA9"/>
    <w:rsid w:val="00C242E1"/>
    <w:rsid w:val="00C247A9"/>
    <w:rsid w:val="00C24E1B"/>
    <w:rsid w:val="00C26149"/>
    <w:rsid w:val="00C26506"/>
    <w:rsid w:val="00C266CE"/>
    <w:rsid w:val="00C267C0"/>
    <w:rsid w:val="00C26A6B"/>
    <w:rsid w:val="00C27795"/>
    <w:rsid w:val="00C3110C"/>
    <w:rsid w:val="00C3116C"/>
    <w:rsid w:val="00C31666"/>
    <w:rsid w:val="00C336BC"/>
    <w:rsid w:val="00C3492F"/>
    <w:rsid w:val="00C3687D"/>
    <w:rsid w:val="00C4028C"/>
    <w:rsid w:val="00C40789"/>
    <w:rsid w:val="00C41CBB"/>
    <w:rsid w:val="00C42278"/>
    <w:rsid w:val="00C42A63"/>
    <w:rsid w:val="00C42E4B"/>
    <w:rsid w:val="00C4348B"/>
    <w:rsid w:val="00C4373D"/>
    <w:rsid w:val="00C439C6"/>
    <w:rsid w:val="00C44011"/>
    <w:rsid w:val="00C44961"/>
    <w:rsid w:val="00C45212"/>
    <w:rsid w:val="00C453ED"/>
    <w:rsid w:val="00C50CE1"/>
    <w:rsid w:val="00C50F91"/>
    <w:rsid w:val="00C517A7"/>
    <w:rsid w:val="00C51F26"/>
    <w:rsid w:val="00C52872"/>
    <w:rsid w:val="00C5344E"/>
    <w:rsid w:val="00C53A86"/>
    <w:rsid w:val="00C54EC4"/>
    <w:rsid w:val="00C5553D"/>
    <w:rsid w:val="00C61FBB"/>
    <w:rsid w:val="00C628DC"/>
    <w:rsid w:val="00C631CF"/>
    <w:rsid w:val="00C64D16"/>
    <w:rsid w:val="00C65C5A"/>
    <w:rsid w:val="00C66721"/>
    <w:rsid w:val="00C673B9"/>
    <w:rsid w:val="00C675EA"/>
    <w:rsid w:val="00C6763F"/>
    <w:rsid w:val="00C67C61"/>
    <w:rsid w:val="00C7014E"/>
    <w:rsid w:val="00C70AC3"/>
    <w:rsid w:val="00C711D4"/>
    <w:rsid w:val="00C73254"/>
    <w:rsid w:val="00C739F7"/>
    <w:rsid w:val="00C73B80"/>
    <w:rsid w:val="00C73D07"/>
    <w:rsid w:val="00C74158"/>
    <w:rsid w:val="00C7441E"/>
    <w:rsid w:val="00C7441F"/>
    <w:rsid w:val="00C75874"/>
    <w:rsid w:val="00C75DB6"/>
    <w:rsid w:val="00C76296"/>
    <w:rsid w:val="00C822DD"/>
    <w:rsid w:val="00C83D73"/>
    <w:rsid w:val="00C847EF"/>
    <w:rsid w:val="00C86C30"/>
    <w:rsid w:val="00C86FAA"/>
    <w:rsid w:val="00C87535"/>
    <w:rsid w:val="00C9018E"/>
    <w:rsid w:val="00C903B0"/>
    <w:rsid w:val="00C91FA3"/>
    <w:rsid w:val="00C947EA"/>
    <w:rsid w:val="00C9553F"/>
    <w:rsid w:val="00C9565D"/>
    <w:rsid w:val="00C95722"/>
    <w:rsid w:val="00C95857"/>
    <w:rsid w:val="00C95B59"/>
    <w:rsid w:val="00C95D9C"/>
    <w:rsid w:val="00C96EB8"/>
    <w:rsid w:val="00CA0B97"/>
    <w:rsid w:val="00CA0C53"/>
    <w:rsid w:val="00CA11AE"/>
    <w:rsid w:val="00CA1AD7"/>
    <w:rsid w:val="00CA281C"/>
    <w:rsid w:val="00CA28E0"/>
    <w:rsid w:val="00CA34E7"/>
    <w:rsid w:val="00CA37CA"/>
    <w:rsid w:val="00CA3CE0"/>
    <w:rsid w:val="00CA4410"/>
    <w:rsid w:val="00CA5D0C"/>
    <w:rsid w:val="00CA632D"/>
    <w:rsid w:val="00CB0EED"/>
    <w:rsid w:val="00CB121D"/>
    <w:rsid w:val="00CB16DA"/>
    <w:rsid w:val="00CB1763"/>
    <w:rsid w:val="00CB32AF"/>
    <w:rsid w:val="00CB466D"/>
    <w:rsid w:val="00CB5082"/>
    <w:rsid w:val="00CB59D0"/>
    <w:rsid w:val="00CB5E74"/>
    <w:rsid w:val="00CB6565"/>
    <w:rsid w:val="00CB7626"/>
    <w:rsid w:val="00CB791A"/>
    <w:rsid w:val="00CC02FB"/>
    <w:rsid w:val="00CC0D4F"/>
    <w:rsid w:val="00CC16B0"/>
    <w:rsid w:val="00CC1BA0"/>
    <w:rsid w:val="00CC27CC"/>
    <w:rsid w:val="00CC2DFE"/>
    <w:rsid w:val="00CC4C6E"/>
    <w:rsid w:val="00CC5302"/>
    <w:rsid w:val="00CC532B"/>
    <w:rsid w:val="00CC53DE"/>
    <w:rsid w:val="00CC6D06"/>
    <w:rsid w:val="00CC7022"/>
    <w:rsid w:val="00CD1A99"/>
    <w:rsid w:val="00CD2AC0"/>
    <w:rsid w:val="00CD3305"/>
    <w:rsid w:val="00CD4BDD"/>
    <w:rsid w:val="00CD4D16"/>
    <w:rsid w:val="00CD532B"/>
    <w:rsid w:val="00CD540B"/>
    <w:rsid w:val="00CD55BE"/>
    <w:rsid w:val="00CE0419"/>
    <w:rsid w:val="00CE0FEB"/>
    <w:rsid w:val="00CE186D"/>
    <w:rsid w:val="00CE20E1"/>
    <w:rsid w:val="00CE21CE"/>
    <w:rsid w:val="00CE2FFB"/>
    <w:rsid w:val="00CE4E67"/>
    <w:rsid w:val="00CE4FA5"/>
    <w:rsid w:val="00CE51EA"/>
    <w:rsid w:val="00CE615C"/>
    <w:rsid w:val="00CE67FF"/>
    <w:rsid w:val="00CE7453"/>
    <w:rsid w:val="00CE7E70"/>
    <w:rsid w:val="00CF02EB"/>
    <w:rsid w:val="00CF04EF"/>
    <w:rsid w:val="00CF14DD"/>
    <w:rsid w:val="00CF2A82"/>
    <w:rsid w:val="00CF3173"/>
    <w:rsid w:val="00CF33D3"/>
    <w:rsid w:val="00CF3881"/>
    <w:rsid w:val="00CF4786"/>
    <w:rsid w:val="00CF507C"/>
    <w:rsid w:val="00CF540B"/>
    <w:rsid w:val="00CF6341"/>
    <w:rsid w:val="00CF7062"/>
    <w:rsid w:val="00D003BA"/>
    <w:rsid w:val="00D00527"/>
    <w:rsid w:val="00D01BF8"/>
    <w:rsid w:val="00D01C65"/>
    <w:rsid w:val="00D0245E"/>
    <w:rsid w:val="00D02EC1"/>
    <w:rsid w:val="00D03AB6"/>
    <w:rsid w:val="00D042EC"/>
    <w:rsid w:val="00D059E0"/>
    <w:rsid w:val="00D06209"/>
    <w:rsid w:val="00D1013D"/>
    <w:rsid w:val="00D10301"/>
    <w:rsid w:val="00D10B07"/>
    <w:rsid w:val="00D10E71"/>
    <w:rsid w:val="00D10F7D"/>
    <w:rsid w:val="00D1122C"/>
    <w:rsid w:val="00D1256B"/>
    <w:rsid w:val="00D13D12"/>
    <w:rsid w:val="00D13FCF"/>
    <w:rsid w:val="00D15193"/>
    <w:rsid w:val="00D153FF"/>
    <w:rsid w:val="00D156CB"/>
    <w:rsid w:val="00D15A83"/>
    <w:rsid w:val="00D17B05"/>
    <w:rsid w:val="00D2088D"/>
    <w:rsid w:val="00D20F57"/>
    <w:rsid w:val="00D2152B"/>
    <w:rsid w:val="00D217CE"/>
    <w:rsid w:val="00D21E5B"/>
    <w:rsid w:val="00D21E8E"/>
    <w:rsid w:val="00D234B0"/>
    <w:rsid w:val="00D234D4"/>
    <w:rsid w:val="00D23691"/>
    <w:rsid w:val="00D25B9F"/>
    <w:rsid w:val="00D26841"/>
    <w:rsid w:val="00D273EC"/>
    <w:rsid w:val="00D279F6"/>
    <w:rsid w:val="00D31BFA"/>
    <w:rsid w:val="00D3206C"/>
    <w:rsid w:val="00D3245A"/>
    <w:rsid w:val="00D329C8"/>
    <w:rsid w:val="00D32F25"/>
    <w:rsid w:val="00D333B1"/>
    <w:rsid w:val="00D34CE4"/>
    <w:rsid w:val="00D35123"/>
    <w:rsid w:val="00D3546A"/>
    <w:rsid w:val="00D358EC"/>
    <w:rsid w:val="00D36990"/>
    <w:rsid w:val="00D36FB6"/>
    <w:rsid w:val="00D40407"/>
    <w:rsid w:val="00D411CE"/>
    <w:rsid w:val="00D4132F"/>
    <w:rsid w:val="00D4212F"/>
    <w:rsid w:val="00D433FD"/>
    <w:rsid w:val="00D445FB"/>
    <w:rsid w:val="00D45808"/>
    <w:rsid w:val="00D47213"/>
    <w:rsid w:val="00D503DD"/>
    <w:rsid w:val="00D51276"/>
    <w:rsid w:val="00D51A35"/>
    <w:rsid w:val="00D52B3A"/>
    <w:rsid w:val="00D52F4C"/>
    <w:rsid w:val="00D5316B"/>
    <w:rsid w:val="00D539F0"/>
    <w:rsid w:val="00D53D03"/>
    <w:rsid w:val="00D53D3C"/>
    <w:rsid w:val="00D54572"/>
    <w:rsid w:val="00D550FE"/>
    <w:rsid w:val="00D56412"/>
    <w:rsid w:val="00D56935"/>
    <w:rsid w:val="00D57623"/>
    <w:rsid w:val="00D57996"/>
    <w:rsid w:val="00D60976"/>
    <w:rsid w:val="00D60F7D"/>
    <w:rsid w:val="00D615CE"/>
    <w:rsid w:val="00D616EF"/>
    <w:rsid w:val="00D61FA7"/>
    <w:rsid w:val="00D64633"/>
    <w:rsid w:val="00D65BE0"/>
    <w:rsid w:val="00D65DA7"/>
    <w:rsid w:val="00D66343"/>
    <w:rsid w:val="00D665AE"/>
    <w:rsid w:val="00D66EA4"/>
    <w:rsid w:val="00D67CE7"/>
    <w:rsid w:val="00D704E6"/>
    <w:rsid w:val="00D7062A"/>
    <w:rsid w:val="00D7074C"/>
    <w:rsid w:val="00D70D43"/>
    <w:rsid w:val="00D73A72"/>
    <w:rsid w:val="00D73EA2"/>
    <w:rsid w:val="00D74454"/>
    <w:rsid w:val="00D76121"/>
    <w:rsid w:val="00D76E48"/>
    <w:rsid w:val="00D80D0B"/>
    <w:rsid w:val="00D821FC"/>
    <w:rsid w:val="00D832C4"/>
    <w:rsid w:val="00D837CF"/>
    <w:rsid w:val="00D83B84"/>
    <w:rsid w:val="00D84690"/>
    <w:rsid w:val="00D84A23"/>
    <w:rsid w:val="00D84B8F"/>
    <w:rsid w:val="00D856DA"/>
    <w:rsid w:val="00D85A60"/>
    <w:rsid w:val="00D8609B"/>
    <w:rsid w:val="00D86795"/>
    <w:rsid w:val="00D872D2"/>
    <w:rsid w:val="00D87839"/>
    <w:rsid w:val="00D87ECA"/>
    <w:rsid w:val="00D90782"/>
    <w:rsid w:val="00D908DD"/>
    <w:rsid w:val="00D90D65"/>
    <w:rsid w:val="00D90FE2"/>
    <w:rsid w:val="00D912A9"/>
    <w:rsid w:val="00D919FB"/>
    <w:rsid w:val="00D921E9"/>
    <w:rsid w:val="00D92966"/>
    <w:rsid w:val="00D9298F"/>
    <w:rsid w:val="00D93ADC"/>
    <w:rsid w:val="00D94835"/>
    <w:rsid w:val="00D9514C"/>
    <w:rsid w:val="00D95587"/>
    <w:rsid w:val="00D9627F"/>
    <w:rsid w:val="00D96439"/>
    <w:rsid w:val="00D96668"/>
    <w:rsid w:val="00D96A03"/>
    <w:rsid w:val="00D9780A"/>
    <w:rsid w:val="00D9782F"/>
    <w:rsid w:val="00DA1060"/>
    <w:rsid w:val="00DA1E97"/>
    <w:rsid w:val="00DA27D8"/>
    <w:rsid w:val="00DA2B25"/>
    <w:rsid w:val="00DA2EF1"/>
    <w:rsid w:val="00DA3227"/>
    <w:rsid w:val="00DA3337"/>
    <w:rsid w:val="00DA39F5"/>
    <w:rsid w:val="00DA6858"/>
    <w:rsid w:val="00DA734F"/>
    <w:rsid w:val="00DA7A0F"/>
    <w:rsid w:val="00DB1AC3"/>
    <w:rsid w:val="00DB341B"/>
    <w:rsid w:val="00DB4ED0"/>
    <w:rsid w:val="00DB4EF6"/>
    <w:rsid w:val="00DB4FDD"/>
    <w:rsid w:val="00DB68BE"/>
    <w:rsid w:val="00DB74C5"/>
    <w:rsid w:val="00DB75D4"/>
    <w:rsid w:val="00DB790D"/>
    <w:rsid w:val="00DC1875"/>
    <w:rsid w:val="00DC1C26"/>
    <w:rsid w:val="00DC24C4"/>
    <w:rsid w:val="00DC31A1"/>
    <w:rsid w:val="00DC43DB"/>
    <w:rsid w:val="00DC4C7E"/>
    <w:rsid w:val="00DC7B0F"/>
    <w:rsid w:val="00DC7D9F"/>
    <w:rsid w:val="00DD03FD"/>
    <w:rsid w:val="00DD04B7"/>
    <w:rsid w:val="00DD2467"/>
    <w:rsid w:val="00DD30A8"/>
    <w:rsid w:val="00DD3E3E"/>
    <w:rsid w:val="00DD416A"/>
    <w:rsid w:val="00DD52AE"/>
    <w:rsid w:val="00DD6B81"/>
    <w:rsid w:val="00DD7C80"/>
    <w:rsid w:val="00DD7D50"/>
    <w:rsid w:val="00DE0B2D"/>
    <w:rsid w:val="00DE0D5B"/>
    <w:rsid w:val="00DE1549"/>
    <w:rsid w:val="00DE20C0"/>
    <w:rsid w:val="00DE2C1A"/>
    <w:rsid w:val="00DE2D99"/>
    <w:rsid w:val="00DE3A02"/>
    <w:rsid w:val="00DE5149"/>
    <w:rsid w:val="00DE53D4"/>
    <w:rsid w:val="00DE57E0"/>
    <w:rsid w:val="00DE59B3"/>
    <w:rsid w:val="00DE5FCC"/>
    <w:rsid w:val="00DE71EB"/>
    <w:rsid w:val="00DF0FAB"/>
    <w:rsid w:val="00DF1915"/>
    <w:rsid w:val="00DF1B98"/>
    <w:rsid w:val="00DF341A"/>
    <w:rsid w:val="00DF4412"/>
    <w:rsid w:val="00DF4665"/>
    <w:rsid w:val="00DF46E6"/>
    <w:rsid w:val="00DF48C1"/>
    <w:rsid w:val="00DF5A94"/>
    <w:rsid w:val="00DF5B31"/>
    <w:rsid w:val="00DF5EDC"/>
    <w:rsid w:val="00DF6089"/>
    <w:rsid w:val="00DF6B3B"/>
    <w:rsid w:val="00DF7889"/>
    <w:rsid w:val="00DF7E39"/>
    <w:rsid w:val="00E0186C"/>
    <w:rsid w:val="00E02112"/>
    <w:rsid w:val="00E0219B"/>
    <w:rsid w:val="00E0274A"/>
    <w:rsid w:val="00E052BD"/>
    <w:rsid w:val="00E1070D"/>
    <w:rsid w:val="00E116EF"/>
    <w:rsid w:val="00E119E4"/>
    <w:rsid w:val="00E14AB9"/>
    <w:rsid w:val="00E151AC"/>
    <w:rsid w:val="00E1736E"/>
    <w:rsid w:val="00E21725"/>
    <w:rsid w:val="00E21FE0"/>
    <w:rsid w:val="00E2249C"/>
    <w:rsid w:val="00E22E03"/>
    <w:rsid w:val="00E23B74"/>
    <w:rsid w:val="00E25A83"/>
    <w:rsid w:val="00E25A8A"/>
    <w:rsid w:val="00E260F1"/>
    <w:rsid w:val="00E270F3"/>
    <w:rsid w:val="00E27138"/>
    <w:rsid w:val="00E3039F"/>
    <w:rsid w:val="00E30829"/>
    <w:rsid w:val="00E30B71"/>
    <w:rsid w:val="00E31DAB"/>
    <w:rsid w:val="00E31DB8"/>
    <w:rsid w:val="00E329B7"/>
    <w:rsid w:val="00E3305A"/>
    <w:rsid w:val="00E33D5D"/>
    <w:rsid w:val="00E344D2"/>
    <w:rsid w:val="00E347AA"/>
    <w:rsid w:val="00E36B91"/>
    <w:rsid w:val="00E36C90"/>
    <w:rsid w:val="00E4008A"/>
    <w:rsid w:val="00E41085"/>
    <w:rsid w:val="00E42458"/>
    <w:rsid w:val="00E4249E"/>
    <w:rsid w:val="00E42A67"/>
    <w:rsid w:val="00E42B59"/>
    <w:rsid w:val="00E42E17"/>
    <w:rsid w:val="00E42E39"/>
    <w:rsid w:val="00E43190"/>
    <w:rsid w:val="00E43328"/>
    <w:rsid w:val="00E43334"/>
    <w:rsid w:val="00E4471E"/>
    <w:rsid w:val="00E450AD"/>
    <w:rsid w:val="00E45169"/>
    <w:rsid w:val="00E453A4"/>
    <w:rsid w:val="00E470FC"/>
    <w:rsid w:val="00E508BB"/>
    <w:rsid w:val="00E509FB"/>
    <w:rsid w:val="00E5190A"/>
    <w:rsid w:val="00E522E3"/>
    <w:rsid w:val="00E523FE"/>
    <w:rsid w:val="00E53916"/>
    <w:rsid w:val="00E53DEB"/>
    <w:rsid w:val="00E54F7A"/>
    <w:rsid w:val="00E5641C"/>
    <w:rsid w:val="00E5664F"/>
    <w:rsid w:val="00E6022F"/>
    <w:rsid w:val="00E605DA"/>
    <w:rsid w:val="00E6130F"/>
    <w:rsid w:val="00E62563"/>
    <w:rsid w:val="00E629CC"/>
    <w:rsid w:val="00E62D9B"/>
    <w:rsid w:val="00E63FEB"/>
    <w:rsid w:val="00E65560"/>
    <w:rsid w:val="00E662F5"/>
    <w:rsid w:val="00E66BF5"/>
    <w:rsid w:val="00E67490"/>
    <w:rsid w:val="00E709D6"/>
    <w:rsid w:val="00E7104E"/>
    <w:rsid w:val="00E723B5"/>
    <w:rsid w:val="00E723BB"/>
    <w:rsid w:val="00E72FDF"/>
    <w:rsid w:val="00E7300A"/>
    <w:rsid w:val="00E73628"/>
    <w:rsid w:val="00E737C4"/>
    <w:rsid w:val="00E73FBA"/>
    <w:rsid w:val="00E756A1"/>
    <w:rsid w:val="00E7600A"/>
    <w:rsid w:val="00E8104F"/>
    <w:rsid w:val="00E81323"/>
    <w:rsid w:val="00E814BA"/>
    <w:rsid w:val="00E83550"/>
    <w:rsid w:val="00E83CC7"/>
    <w:rsid w:val="00E83EE1"/>
    <w:rsid w:val="00E84484"/>
    <w:rsid w:val="00E845FB"/>
    <w:rsid w:val="00E85903"/>
    <w:rsid w:val="00E85A7B"/>
    <w:rsid w:val="00E86137"/>
    <w:rsid w:val="00E8646D"/>
    <w:rsid w:val="00E90136"/>
    <w:rsid w:val="00E9067C"/>
    <w:rsid w:val="00E9109F"/>
    <w:rsid w:val="00E917F6"/>
    <w:rsid w:val="00E92A8A"/>
    <w:rsid w:val="00E9379F"/>
    <w:rsid w:val="00E93B32"/>
    <w:rsid w:val="00E94F10"/>
    <w:rsid w:val="00E96835"/>
    <w:rsid w:val="00E9696E"/>
    <w:rsid w:val="00E974D0"/>
    <w:rsid w:val="00EA006C"/>
    <w:rsid w:val="00EA01B1"/>
    <w:rsid w:val="00EA086B"/>
    <w:rsid w:val="00EA0F40"/>
    <w:rsid w:val="00EA22F3"/>
    <w:rsid w:val="00EA32DC"/>
    <w:rsid w:val="00EA32EB"/>
    <w:rsid w:val="00EA48F6"/>
    <w:rsid w:val="00EA5422"/>
    <w:rsid w:val="00EA5AED"/>
    <w:rsid w:val="00EA60EF"/>
    <w:rsid w:val="00EA6659"/>
    <w:rsid w:val="00EB1D9B"/>
    <w:rsid w:val="00EB2AC5"/>
    <w:rsid w:val="00EB40E6"/>
    <w:rsid w:val="00EB6205"/>
    <w:rsid w:val="00EB640C"/>
    <w:rsid w:val="00EB6A42"/>
    <w:rsid w:val="00EB6CBF"/>
    <w:rsid w:val="00EB6DA9"/>
    <w:rsid w:val="00EB7904"/>
    <w:rsid w:val="00EC12C4"/>
    <w:rsid w:val="00EC15AB"/>
    <w:rsid w:val="00EC2120"/>
    <w:rsid w:val="00EC4D1F"/>
    <w:rsid w:val="00EC668A"/>
    <w:rsid w:val="00EC6898"/>
    <w:rsid w:val="00EC7291"/>
    <w:rsid w:val="00ED0C23"/>
    <w:rsid w:val="00ED1D09"/>
    <w:rsid w:val="00ED436C"/>
    <w:rsid w:val="00ED5199"/>
    <w:rsid w:val="00ED693A"/>
    <w:rsid w:val="00ED6C04"/>
    <w:rsid w:val="00EE02E4"/>
    <w:rsid w:val="00EE0844"/>
    <w:rsid w:val="00EE0EA5"/>
    <w:rsid w:val="00EE0FAD"/>
    <w:rsid w:val="00EE140D"/>
    <w:rsid w:val="00EE183B"/>
    <w:rsid w:val="00EE2ADB"/>
    <w:rsid w:val="00EE2F04"/>
    <w:rsid w:val="00EE4451"/>
    <w:rsid w:val="00EE4532"/>
    <w:rsid w:val="00EE56C0"/>
    <w:rsid w:val="00EE715E"/>
    <w:rsid w:val="00EF031C"/>
    <w:rsid w:val="00EF1310"/>
    <w:rsid w:val="00EF2936"/>
    <w:rsid w:val="00EF4EE2"/>
    <w:rsid w:val="00EF54EF"/>
    <w:rsid w:val="00EF5CD8"/>
    <w:rsid w:val="00F003A5"/>
    <w:rsid w:val="00F01A98"/>
    <w:rsid w:val="00F023D3"/>
    <w:rsid w:val="00F03964"/>
    <w:rsid w:val="00F040D6"/>
    <w:rsid w:val="00F04DC0"/>
    <w:rsid w:val="00F0544B"/>
    <w:rsid w:val="00F0560E"/>
    <w:rsid w:val="00F05747"/>
    <w:rsid w:val="00F05763"/>
    <w:rsid w:val="00F05BA6"/>
    <w:rsid w:val="00F070FF"/>
    <w:rsid w:val="00F0713F"/>
    <w:rsid w:val="00F0753D"/>
    <w:rsid w:val="00F07A2B"/>
    <w:rsid w:val="00F11E07"/>
    <w:rsid w:val="00F12931"/>
    <w:rsid w:val="00F129D5"/>
    <w:rsid w:val="00F129DF"/>
    <w:rsid w:val="00F12B4E"/>
    <w:rsid w:val="00F13271"/>
    <w:rsid w:val="00F14B0B"/>
    <w:rsid w:val="00F170A6"/>
    <w:rsid w:val="00F17476"/>
    <w:rsid w:val="00F20218"/>
    <w:rsid w:val="00F20450"/>
    <w:rsid w:val="00F209EB"/>
    <w:rsid w:val="00F21C1A"/>
    <w:rsid w:val="00F220E8"/>
    <w:rsid w:val="00F22CF0"/>
    <w:rsid w:val="00F23A4F"/>
    <w:rsid w:val="00F23CEA"/>
    <w:rsid w:val="00F255D7"/>
    <w:rsid w:val="00F25FC2"/>
    <w:rsid w:val="00F30F76"/>
    <w:rsid w:val="00F313A6"/>
    <w:rsid w:val="00F327F6"/>
    <w:rsid w:val="00F32867"/>
    <w:rsid w:val="00F339E2"/>
    <w:rsid w:val="00F36341"/>
    <w:rsid w:val="00F36CB2"/>
    <w:rsid w:val="00F36D6A"/>
    <w:rsid w:val="00F3722C"/>
    <w:rsid w:val="00F372DC"/>
    <w:rsid w:val="00F40310"/>
    <w:rsid w:val="00F4067E"/>
    <w:rsid w:val="00F40CB3"/>
    <w:rsid w:val="00F413EC"/>
    <w:rsid w:val="00F41AF7"/>
    <w:rsid w:val="00F41C7B"/>
    <w:rsid w:val="00F41FF8"/>
    <w:rsid w:val="00F42751"/>
    <w:rsid w:val="00F42936"/>
    <w:rsid w:val="00F42C0C"/>
    <w:rsid w:val="00F44756"/>
    <w:rsid w:val="00F46712"/>
    <w:rsid w:val="00F51455"/>
    <w:rsid w:val="00F519E5"/>
    <w:rsid w:val="00F51DF1"/>
    <w:rsid w:val="00F5357B"/>
    <w:rsid w:val="00F53C20"/>
    <w:rsid w:val="00F543EE"/>
    <w:rsid w:val="00F5476C"/>
    <w:rsid w:val="00F549E4"/>
    <w:rsid w:val="00F54A89"/>
    <w:rsid w:val="00F54C1B"/>
    <w:rsid w:val="00F602C7"/>
    <w:rsid w:val="00F60455"/>
    <w:rsid w:val="00F60730"/>
    <w:rsid w:val="00F60A10"/>
    <w:rsid w:val="00F60FD9"/>
    <w:rsid w:val="00F623A0"/>
    <w:rsid w:val="00F63444"/>
    <w:rsid w:val="00F6356C"/>
    <w:rsid w:val="00F646BC"/>
    <w:rsid w:val="00F65A93"/>
    <w:rsid w:val="00F6730A"/>
    <w:rsid w:val="00F678B6"/>
    <w:rsid w:val="00F679F9"/>
    <w:rsid w:val="00F67E76"/>
    <w:rsid w:val="00F71601"/>
    <w:rsid w:val="00F718CD"/>
    <w:rsid w:val="00F71F28"/>
    <w:rsid w:val="00F7281F"/>
    <w:rsid w:val="00F7339E"/>
    <w:rsid w:val="00F735A1"/>
    <w:rsid w:val="00F737B9"/>
    <w:rsid w:val="00F75099"/>
    <w:rsid w:val="00F75881"/>
    <w:rsid w:val="00F75FC0"/>
    <w:rsid w:val="00F77ABB"/>
    <w:rsid w:val="00F80B15"/>
    <w:rsid w:val="00F80FAD"/>
    <w:rsid w:val="00F813F8"/>
    <w:rsid w:val="00F82BB6"/>
    <w:rsid w:val="00F83BDC"/>
    <w:rsid w:val="00F83DB4"/>
    <w:rsid w:val="00F842E0"/>
    <w:rsid w:val="00F8442E"/>
    <w:rsid w:val="00F8456E"/>
    <w:rsid w:val="00F8503A"/>
    <w:rsid w:val="00F8574B"/>
    <w:rsid w:val="00F86761"/>
    <w:rsid w:val="00F87916"/>
    <w:rsid w:val="00F90078"/>
    <w:rsid w:val="00F91942"/>
    <w:rsid w:val="00F91A62"/>
    <w:rsid w:val="00F92033"/>
    <w:rsid w:val="00F92651"/>
    <w:rsid w:val="00F92948"/>
    <w:rsid w:val="00F929CF"/>
    <w:rsid w:val="00F93743"/>
    <w:rsid w:val="00F9438B"/>
    <w:rsid w:val="00F94F34"/>
    <w:rsid w:val="00F9510F"/>
    <w:rsid w:val="00F95380"/>
    <w:rsid w:val="00F95C56"/>
    <w:rsid w:val="00F966B4"/>
    <w:rsid w:val="00F967CC"/>
    <w:rsid w:val="00F97B85"/>
    <w:rsid w:val="00FA068C"/>
    <w:rsid w:val="00FA2392"/>
    <w:rsid w:val="00FA3403"/>
    <w:rsid w:val="00FA4BD4"/>
    <w:rsid w:val="00FA5216"/>
    <w:rsid w:val="00FA55E6"/>
    <w:rsid w:val="00FA66DE"/>
    <w:rsid w:val="00FA6A4A"/>
    <w:rsid w:val="00FB01E4"/>
    <w:rsid w:val="00FB03E2"/>
    <w:rsid w:val="00FB0435"/>
    <w:rsid w:val="00FB1EC2"/>
    <w:rsid w:val="00FB2392"/>
    <w:rsid w:val="00FB2E96"/>
    <w:rsid w:val="00FB4A5C"/>
    <w:rsid w:val="00FB50E2"/>
    <w:rsid w:val="00FB5691"/>
    <w:rsid w:val="00FB6CCD"/>
    <w:rsid w:val="00FB7686"/>
    <w:rsid w:val="00FB77B1"/>
    <w:rsid w:val="00FC0363"/>
    <w:rsid w:val="00FC03CA"/>
    <w:rsid w:val="00FC0464"/>
    <w:rsid w:val="00FC2266"/>
    <w:rsid w:val="00FC302E"/>
    <w:rsid w:val="00FC3138"/>
    <w:rsid w:val="00FC343A"/>
    <w:rsid w:val="00FC511B"/>
    <w:rsid w:val="00FC56B7"/>
    <w:rsid w:val="00FC64CB"/>
    <w:rsid w:val="00FC6779"/>
    <w:rsid w:val="00FC7CD9"/>
    <w:rsid w:val="00FD003A"/>
    <w:rsid w:val="00FD15C9"/>
    <w:rsid w:val="00FD16E5"/>
    <w:rsid w:val="00FD171E"/>
    <w:rsid w:val="00FD2459"/>
    <w:rsid w:val="00FD362D"/>
    <w:rsid w:val="00FD55D9"/>
    <w:rsid w:val="00FD68FC"/>
    <w:rsid w:val="00FD6ED3"/>
    <w:rsid w:val="00FD74AE"/>
    <w:rsid w:val="00FD7EDD"/>
    <w:rsid w:val="00FE0830"/>
    <w:rsid w:val="00FE094F"/>
    <w:rsid w:val="00FE2548"/>
    <w:rsid w:val="00FE3856"/>
    <w:rsid w:val="00FE38B5"/>
    <w:rsid w:val="00FE65C4"/>
    <w:rsid w:val="00FE67B5"/>
    <w:rsid w:val="00FE67D3"/>
    <w:rsid w:val="00FE6D5D"/>
    <w:rsid w:val="00FE6EB0"/>
    <w:rsid w:val="00FE7512"/>
    <w:rsid w:val="00FE78A9"/>
    <w:rsid w:val="00FE7BEE"/>
    <w:rsid w:val="00FF0DBD"/>
    <w:rsid w:val="00FF1595"/>
    <w:rsid w:val="00FF18C5"/>
    <w:rsid w:val="00FF3234"/>
    <w:rsid w:val="00FF3F9D"/>
    <w:rsid w:val="00FF5B67"/>
    <w:rsid w:val="00FF5BFE"/>
    <w:rsid w:val="00FF6292"/>
    <w:rsid w:val="00FF7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2672A9B9"/>
  <w15:chartTrackingRefBased/>
  <w15:docId w15:val="{D5A1153D-1118-44EA-B56C-24AE6D2B3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590D"/>
    <w:rPr>
      <w:sz w:val="24"/>
      <w:szCs w:val="24"/>
    </w:rPr>
  </w:style>
  <w:style w:type="paragraph" w:styleId="Heading2">
    <w:name w:val="heading 2"/>
    <w:basedOn w:val="Normal"/>
    <w:link w:val="Heading2Char"/>
    <w:uiPriority w:val="9"/>
    <w:qFormat/>
    <w:rsid w:val="00B156AE"/>
    <w:pPr>
      <w:spacing w:before="100" w:beforeAutospacing="1" w:after="100" w:afterAutospacing="1"/>
      <w:outlineLvl w:val="1"/>
    </w:pPr>
    <w:rPr>
      <w:b/>
      <w:bCs/>
      <w:sz w:val="36"/>
      <w:szCs w:val="36"/>
      <w:lang w:val="ro-RO" w:eastAsia="ro-RO"/>
    </w:rPr>
  </w:style>
  <w:style w:type="paragraph" w:styleId="Heading4">
    <w:name w:val="heading 4"/>
    <w:basedOn w:val="Normal"/>
    <w:next w:val="Normal"/>
    <w:link w:val="Heading4Char"/>
    <w:semiHidden/>
    <w:unhideWhenUsed/>
    <w:qFormat/>
    <w:rsid w:val="00AA5B5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1590D"/>
    <w:rPr>
      <w:b/>
      <w:bCs/>
    </w:rPr>
  </w:style>
  <w:style w:type="character" w:customStyle="1" w:styleId="docheader">
    <w:name w:val="doc_header"/>
    <w:basedOn w:val="DefaultParagraphFont"/>
    <w:rsid w:val="0091590D"/>
  </w:style>
  <w:style w:type="paragraph" w:styleId="NormalWeb">
    <w:name w:val="Normal (Web)"/>
    <w:basedOn w:val="Normal"/>
    <w:uiPriority w:val="99"/>
    <w:unhideWhenUsed/>
    <w:rsid w:val="0091590D"/>
  </w:style>
  <w:style w:type="character" w:customStyle="1" w:styleId="ln2anexa">
    <w:name w:val="ln2anexa"/>
    <w:basedOn w:val="DefaultParagraphFont"/>
    <w:rsid w:val="00C22AFD"/>
  </w:style>
  <w:style w:type="character" w:customStyle="1" w:styleId="ln2tanexa">
    <w:name w:val="ln2tanexa"/>
    <w:basedOn w:val="DefaultParagraphFont"/>
    <w:rsid w:val="00C22AFD"/>
  </w:style>
  <w:style w:type="character" w:customStyle="1" w:styleId="ln2paragraf">
    <w:name w:val="ln2paragraf"/>
    <w:basedOn w:val="DefaultParagraphFont"/>
    <w:rsid w:val="00C22AFD"/>
  </w:style>
  <w:style w:type="character" w:customStyle="1" w:styleId="ln2tparagraf">
    <w:name w:val="ln2tparagraf"/>
    <w:basedOn w:val="DefaultParagraphFont"/>
    <w:rsid w:val="00C22AFD"/>
  </w:style>
  <w:style w:type="character" w:customStyle="1" w:styleId="ln2tabel">
    <w:name w:val="ln2tabel"/>
    <w:basedOn w:val="DefaultParagraphFont"/>
    <w:rsid w:val="00C22AFD"/>
  </w:style>
  <w:style w:type="character" w:customStyle="1" w:styleId="ln2ttabel">
    <w:name w:val="ln2ttabel"/>
    <w:basedOn w:val="DefaultParagraphFont"/>
    <w:rsid w:val="00C22AFD"/>
  </w:style>
  <w:style w:type="paragraph" w:styleId="HTMLPreformatted">
    <w:name w:val="HTML Preformatted"/>
    <w:basedOn w:val="Normal"/>
    <w:link w:val="HTMLPreformattedChar"/>
    <w:uiPriority w:val="99"/>
    <w:unhideWhenUsed/>
    <w:rsid w:val="00C22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22AFD"/>
    <w:rPr>
      <w:rFonts w:ascii="Courier New" w:hAnsi="Courier New" w:cs="Courier New"/>
    </w:rPr>
  </w:style>
  <w:style w:type="character" w:customStyle="1" w:styleId="l5lint">
    <w:name w:val="l5lint"/>
    <w:basedOn w:val="DefaultParagraphFont"/>
    <w:rsid w:val="00C22AFD"/>
  </w:style>
  <w:style w:type="character" w:customStyle="1" w:styleId="ln2nota">
    <w:name w:val="ln2nota"/>
    <w:basedOn w:val="DefaultParagraphFont"/>
    <w:rsid w:val="00C22AFD"/>
  </w:style>
  <w:style w:type="character" w:customStyle="1" w:styleId="ln2tnota">
    <w:name w:val="ln2tnota"/>
    <w:basedOn w:val="DefaultParagraphFont"/>
    <w:rsid w:val="00C22AFD"/>
  </w:style>
  <w:style w:type="character" w:styleId="Hyperlink">
    <w:name w:val="Hyperlink"/>
    <w:basedOn w:val="DefaultParagraphFont"/>
    <w:uiPriority w:val="99"/>
    <w:unhideWhenUsed/>
    <w:rsid w:val="00C22AFD"/>
    <w:rPr>
      <w:color w:val="0000FF"/>
      <w:u w:val="single"/>
    </w:rPr>
  </w:style>
  <w:style w:type="paragraph" w:styleId="Header">
    <w:name w:val="header"/>
    <w:basedOn w:val="Normal"/>
    <w:link w:val="HeaderChar"/>
    <w:uiPriority w:val="99"/>
    <w:unhideWhenUsed/>
    <w:rsid w:val="004B1A39"/>
    <w:pPr>
      <w:tabs>
        <w:tab w:val="center" w:pos="4844"/>
        <w:tab w:val="right" w:pos="9689"/>
      </w:tabs>
    </w:pPr>
  </w:style>
  <w:style w:type="character" w:customStyle="1" w:styleId="HeaderChar">
    <w:name w:val="Header Char"/>
    <w:basedOn w:val="DefaultParagraphFont"/>
    <w:link w:val="Header"/>
    <w:uiPriority w:val="99"/>
    <w:rsid w:val="004B1A39"/>
    <w:rPr>
      <w:sz w:val="24"/>
      <w:szCs w:val="24"/>
    </w:rPr>
  </w:style>
  <w:style w:type="paragraph" w:styleId="Footer">
    <w:name w:val="footer"/>
    <w:basedOn w:val="Normal"/>
    <w:link w:val="FooterChar"/>
    <w:uiPriority w:val="99"/>
    <w:unhideWhenUsed/>
    <w:rsid w:val="004B1A39"/>
    <w:pPr>
      <w:tabs>
        <w:tab w:val="center" w:pos="4844"/>
        <w:tab w:val="right" w:pos="9689"/>
      </w:tabs>
    </w:pPr>
  </w:style>
  <w:style w:type="character" w:customStyle="1" w:styleId="FooterChar">
    <w:name w:val="Footer Char"/>
    <w:basedOn w:val="DefaultParagraphFont"/>
    <w:link w:val="Footer"/>
    <w:uiPriority w:val="99"/>
    <w:rsid w:val="004B1A39"/>
    <w:rPr>
      <w:sz w:val="24"/>
      <w:szCs w:val="24"/>
    </w:rPr>
  </w:style>
  <w:style w:type="paragraph" w:styleId="ListParagraph">
    <w:name w:val="List Paragraph"/>
    <w:basedOn w:val="Normal"/>
    <w:uiPriority w:val="34"/>
    <w:qFormat/>
    <w:rsid w:val="0011429D"/>
    <w:pPr>
      <w:ind w:left="720"/>
      <w:contextualSpacing/>
    </w:pPr>
  </w:style>
  <w:style w:type="table" w:styleId="TableGrid">
    <w:name w:val="Table Grid"/>
    <w:basedOn w:val="TableNormal"/>
    <w:rsid w:val="00091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itbdy">
    <w:name w:val="s_lit_bdy"/>
    <w:basedOn w:val="DefaultParagraphFont"/>
    <w:rsid w:val="00D92966"/>
  </w:style>
  <w:style w:type="character" w:customStyle="1" w:styleId="spar">
    <w:name w:val="s_par"/>
    <w:basedOn w:val="DefaultParagraphFont"/>
    <w:rsid w:val="00D92966"/>
  </w:style>
  <w:style w:type="paragraph" w:styleId="BalloonText">
    <w:name w:val="Balloon Text"/>
    <w:basedOn w:val="Normal"/>
    <w:link w:val="BalloonTextChar"/>
    <w:semiHidden/>
    <w:unhideWhenUsed/>
    <w:rsid w:val="00694DA0"/>
    <w:rPr>
      <w:rFonts w:ascii="Segoe UI" w:hAnsi="Segoe UI" w:cs="Segoe UI"/>
      <w:sz w:val="18"/>
      <w:szCs w:val="18"/>
    </w:rPr>
  </w:style>
  <w:style w:type="character" w:customStyle="1" w:styleId="BalloonTextChar">
    <w:name w:val="Balloon Text Char"/>
    <w:basedOn w:val="DefaultParagraphFont"/>
    <w:link w:val="BalloonText"/>
    <w:semiHidden/>
    <w:rsid w:val="00694DA0"/>
    <w:rPr>
      <w:rFonts w:ascii="Segoe UI" w:hAnsi="Segoe UI" w:cs="Segoe UI"/>
      <w:sz w:val="18"/>
      <w:szCs w:val="18"/>
    </w:rPr>
  </w:style>
  <w:style w:type="character" w:styleId="CommentReference">
    <w:name w:val="annotation reference"/>
    <w:basedOn w:val="DefaultParagraphFont"/>
    <w:semiHidden/>
    <w:unhideWhenUsed/>
    <w:rsid w:val="00AB7719"/>
    <w:rPr>
      <w:sz w:val="16"/>
      <w:szCs w:val="16"/>
    </w:rPr>
  </w:style>
  <w:style w:type="paragraph" w:styleId="CommentText">
    <w:name w:val="annotation text"/>
    <w:basedOn w:val="Normal"/>
    <w:link w:val="CommentTextChar"/>
    <w:unhideWhenUsed/>
    <w:rsid w:val="00AB7719"/>
    <w:rPr>
      <w:sz w:val="20"/>
      <w:szCs w:val="20"/>
    </w:rPr>
  </w:style>
  <w:style w:type="character" w:customStyle="1" w:styleId="CommentTextChar">
    <w:name w:val="Comment Text Char"/>
    <w:basedOn w:val="DefaultParagraphFont"/>
    <w:link w:val="CommentText"/>
    <w:rsid w:val="00AB7719"/>
  </w:style>
  <w:style w:type="paragraph" w:styleId="CommentSubject">
    <w:name w:val="annotation subject"/>
    <w:basedOn w:val="CommentText"/>
    <w:next w:val="CommentText"/>
    <w:link w:val="CommentSubjectChar"/>
    <w:semiHidden/>
    <w:unhideWhenUsed/>
    <w:rsid w:val="00AB7719"/>
    <w:rPr>
      <w:b/>
      <w:bCs/>
    </w:rPr>
  </w:style>
  <w:style w:type="character" w:customStyle="1" w:styleId="CommentSubjectChar">
    <w:name w:val="Comment Subject Char"/>
    <w:basedOn w:val="CommentTextChar"/>
    <w:link w:val="CommentSubject"/>
    <w:semiHidden/>
    <w:rsid w:val="00AB7719"/>
    <w:rPr>
      <w:b/>
      <w:bCs/>
    </w:rPr>
  </w:style>
  <w:style w:type="paragraph" w:styleId="Revision">
    <w:name w:val="Revision"/>
    <w:hidden/>
    <w:uiPriority w:val="99"/>
    <w:semiHidden/>
    <w:rsid w:val="00A46CA1"/>
    <w:rPr>
      <w:sz w:val="24"/>
      <w:szCs w:val="24"/>
    </w:rPr>
  </w:style>
  <w:style w:type="character" w:styleId="FollowedHyperlink">
    <w:name w:val="FollowedHyperlink"/>
    <w:basedOn w:val="DefaultParagraphFont"/>
    <w:semiHidden/>
    <w:unhideWhenUsed/>
    <w:rsid w:val="003837A8"/>
    <w:rPr>
      <w:color w:val="800080" w:themeColor="followedHyperlink"/>
      <w:u w:val="single"/>
    </w:rPr>
  </w:style>
  <w:style w:type="character" w:customStyle="1" w:styleId="Heading2Char">
    <w:name w:val="Heading 2 Char"/>
    <w:basedOn w:val="DefaultParagraphFont"/>
    <w:link w:val="Heading2"/>
    <w:uiPriority w:val="9"/>
    <w:rsid w:val="00B156AE"/>
    <w:rPr>
      <w:b/>
      <w:bCs/>
      <w:sz w:val="36"/>
      <w:szCs w:val="36"/>
      <w:lang w:val="ro-RO" w:eastAsia="ro-RO"/>
    </w:rPr>
  </w:style>
  <w:style w:type="character" w:customStyle="1" w:styleId="Heading4Char">
    <w:name w:val="Heading 4 Char"/>
    <w:basedOn w:val="DefaultParagraphFont"/>
    <w:link w:val="Heading4"/>
    <w:semiHidden/>
    <w:rsid w:val="00AA5B5D"/>
    <w:rPr>
      <w:rFonts w:asciiTheme="majorHAnsi" w:eastAsiaTheme="majorEastAsia" w:hAnsiTheme="majorHAnsi" w:cstheme="majorBidi"/>
      <w:i/>
      <w:iCs/>
      <w:color w:val="365F91" w:themeColor="accent1" w:themeShade="BF"/>
      <w:sz w:val="24"/>
      <w:szCs w:val="24"/>
    </w:rPr>
  </w:style>
  <w:style w:type="paragraph" w:styleId="FootnoteText">
    <w:name w:val="footnote text"/>
    <w:basedOn w:val="Normal"/>
    <w:link w:val="FootnoteTextChar"/>
    <w:semiHidden/>
    <w:unhideWhenUsed/>
    <w:rsid w:val="00DC4C7E"/>
    <w:rPr>
      <w:sz w:val="20"/>
      <w:szCs w:val="20"/>
    </w:rPr>
  </w:style>
  <w:style w:type="character" w:customStyle="1" w:styleId="FootnoteTextChar">
    <w:name w:val="Footnote Text Char"/>
    <w:basedOn w:val="DefaultParagraphFont"/>
    <w:link w:val="FootnoteText"/>
    <w:semiHidden/>
    <w:rsid w:val="00DC4C7E"/>
  </w:style>
  <w:style w:type="character" w:styleId="FootnoteReference">
    <w:name w:val="footnote reference"/>
    <w:basedOn w:val="DefaultParagraphFont"/>
    <w:semiHidden/>
    <w:unhideWhenUsed/>
    <w:rsid w:val="00DC4C7E"/>
    <w:rPr>
      <w:vertAlign w:val="superscript"/>
    </w:rPr>
  </w:style>
  <w:style w:type="paragraph" w:customStyle="1" w:styleId="doc-ti">
    <w:name w:val="doc-ti"/>
    <w:basedOn w:val="Normal"/>
    <w:rsid w:val="00F602C7"/>
    <w:pPr>
      <w:spacing w:before="100" w:beforeAutospacing="1" w:after="100" w:afterAutospacing="1"/>
    </w:pPr>
    <w:rPr>
      <w:lang w:val="ro-MD" w:eastAsia="ro-MD"/>
    </w:rPr>
  </w:style>
  <w:style w:type="paragraph" w:customStyle="1" w:styleId="Normal1">
    <w:name w:val="Normal1"/>
    <w:basedOn w:val="Normal"/>
    <w:rsid w:val="00F602C7"/>
    <w:pPr>
      <w:spacing w:before="100" w:beforeAutospacing="1" w:after="100" w:afterAutospacing="1"/>
    </w:pPr>
    <w:rPr>
      <w:lang w:val="ro-MD" w:eastAsia="ro-MD"/>
    </w:rPr>
  </w:style>
  <w:style w:type="paragraph" w:customStyle="1" w:styleId="tbl-hdr">
    <w:name w:val="tbl-hdr"/>
    <w:basedOn w:val="Normal"/>
    <w:rsid w:val="00F602C7"/>
    <w:pPr>
      <w:spacing w:before="100" w:beforeAutospacing="1" w:after="100" w:afterAutospacing="1"/>
    </w:pPr>
    <w:rPr>
      <w:lang w:val="ro-MD" w:eastAsia="ro-MD"/>
    </w:rPr>
  </w:style>
  <w:style w:type="paragraph" w:customStyle="1" w:styleId="tbl-txt">
    <w:name w:val="tbl-txt"/>
    <w:basedOn w:val="Normal"/>
    <w:rsid w:val="00F602C7"/>
    <w:pPr>
      <w:spacing w:before="100" w:beforeAutospacing="1" w:after="100" w:afterAutospacing="1"/>
    </w:pPr>
    <w:rPr>
      <w:lang w:val="ro-MD" w:eastAsia="ro-MD"/>
    </w:rPr>
  </w:style>
  <w:style w:type="character" w:customStyle="1" w:styleId="UnresolvedMention1">
    <w:name w:val="Unresolved Mention1"/>
    <w:basedOn w:val="DefaultParagraphFont"/>
    <w:uiPriority w:val="99"/>
    <w:semiHidden/>
    <w:unhideWhenUsed/>
    <w:rsid w:val="008341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4138">
      <w:bodyDiv w:val="1"/>
      <w:marLeft w:val="0"/>
      <w:marRight w:val="0"/>
      <w:marTop w:val="0"/>
      <w:marBottom w:val="0"/>
      <w:divBdr>
        <w:top w:val="none" w:sz="0" w:space="0" w:color="auto"/>
        <w:left w:val="none" w:sz="0" w:space="0" w:color="auto"/>
        <w:bottom w:val="none" w:sz="0" w:space="0" w:color="auto"/>
        <w:right w:val="none" w:sz="0" w:space="0" w:color="auto"/>
      </w:divBdr>
    </w:div>
    <w:div w:id="41901996">
      <w:bodyDiv w:val="1"/>
      <w:marLeft w:val="0"/>
      <w:marRight w:val="0"/>
      <w:marTop w:val="0"/>
      <w:marBottom w:val="0"/>
      <w:divBdr>
        <w:top w:val="none" w:sz="0" w:space="0" w:color="auto"/>
        <w:left w:val="none" w:sz="0" w:space="0" w:color="auto"/>
        <w:bottom w:val="none" w:sz="0" w:space="0" w:color="auto"/>
        <w:right w:val="none" w:sz="0" w:space="0" w:color="auto"/>
      </w:divBdr>
      <w:divsChild>
        <w:div w:id="25103358">
          <w:marLeft w:val="0"/>
          <w:marRight w:val="0"/>
          <w:marTop w:val="0"/>
          <w:marBottom w:val="0"/>
          <w:divBdr>
            <w:top w:val="none" w:sz="0" w:space="0" w:color="auto"/>
            <w:left w:val="none" w:sz="0" w:space="0" w:color="auto"/>
            <w:bottom w:val="none" w:sz="0" w:space="0" w:color="auto"/>
            <w:right w:val="none" w:sz="0" w:space="0" w:color="auto"/>
          </w:divBdr>
        </w:div>
        <w:div w:id="178390931">
          <w:marLeft w:val="0"/>
          <w:marRight w:val="0"/>
          <w:marTop w:val="0"/>
          <w:marBottom w:val="0"/>
          <w:divBdr>
            <w:top w:val="none" w:sz="0" w:space="0" w:color="auto"/>
            <w:left w:val="none" w:sz="0" w:space="0" w:color="auto"/>
            <w:bottom w:val="none" w:sz="0" w:space="0" w:color="auto"/>
            <w:right w:val="none" w:sz="0" w:space="0" w:color="auto"/>
          </w:divBdr>
        </w:div>
        <w:div w:id="279456878">
          <w:marLeft w:val="0"/>
          <w:marRight w:val="0"/>
          <w:marTop w:val="0"/>
          <w:marBottom w:val="0"/>
          <w:divBdr>
            <w:top w:val="none" w:sz="0" w:space="0" w:color="auto"/>
            <w:left w:val="none" w:sz="0" w:space="0" w:color="auto"/>
            <w:bottom w:val="none" w:sz="0" w:space="0" w:color="auto"/>
            <w:right w:val="none" w:sz="0" w:space="0" w:color="auto"/>
          </w:divBdr>
        </w:div>
        <w:div w:id="401486972">
          <w:marLeft w:val="0"/>
          <w:marRight w:val="0"/>
          <w:marTop w:val="0"/>
          <w:marBottom w:val="0"/>
          <w:divBdr>
            <w:top w:val="none" w:sz="0" w:space="0" w:color="auto"/>
            <w:left w:val="none" w:sz="0" w:space="0" w:color="auto"/>
            <w:bottom w:val="none" w:sz="0" w:space="0" w:color="auto"/>
            <w:right w:val="none" w:sz="0" w:space="0" w:color="auto"/>
          </w:divBdr>
        </w:div>
        <w:div w:id="650406992">
          <w:marLeft w:val="0"/>
          <w:marRight w:val="0"/>
          <w:marTop w:val="0"/>
          <w:marBottom w:val="0"/>
          <w:divBdr>
            <w:top w:val="none" w:sz="0" w:space="0" w:color="auto"/>
            <w:left w:val="none" w:sz="0" w:space="0" w:color="auto"/>
            <w:bottom w:val="none" w:sz="0" w:space="0" w:color="auto"/>
            <w:right w:val="none" w:sz="0" w:space="0" w:color="auto"/>
          </w:divBdr>
        </w:div>
        <w:div w:id="802696038">
          <w:marLeft w:val="0"/>
          <w:marRight w:val="0"/>
          <w:marTop w:val="0"/>
          <w:marBottom w:val="0"/>
          <w:divBdr>
            <w:top w:val="none" w:sz="0" w:space="0" w:color="auto"/>
            <w:left w:val="none" w:sz="0" w:space="0" w:color="auto"/>
            <w:bottom w:val="none" w:sz="0" w:space="0" w:color="auto"/>
            <w:right w:val="none" w:sz="0" w:space="0" w:color="auto"/>
          </w:divBdr>
        </w:div>
        <w:div w:id="1051077870">
          <w:marLeft w:val="0"/>
          <w:marRight w:val="0"/>
          <w:marTop w:val="0"/>
          <w:marBottom w:val="0"/>
          <w:divBdr>
            <w:top w:val="none" w:sz="0" w:space="0" w:color="auto"/>
            <w:left w:val="none" w:sz="0" w:space="0" w:color="auto"/>
            <w:bottom w:val="none" w:sz="0" w:space="0" w:color="auto"/>
            <w:right w:val="none" w:sz="0" w:space="0" w:color="auto"/>
          </w:divBdr>
        </w:div>
        <w:div w:id="1840534342">
          <w:marLeft w:val="0"/>
          <w:marRight w:val="0"/>
          <w:marTop w:val="0"/>
          <w:marBottom w:val="0"/>
          <w:divBdr>
            <w:top w:val="none" w:sz="0" w:space="0" w:color="auto"/>
            <w:left w:val="none" w:sz="0" w:space="0" w:color="auto"/>
            <w:bottom w:val="none" w:sz="0" w:space="0" w:color="auto"/>
            <w:right w:val="none" w:sz="0" w:space="0" w:color="auto"/>
          </w:divBdr>
        </w:div>
        <w:div w:id="1890846403">
          <w:marLeft w:val="0"/>
          <w:marRight w:val="0"/>
          <w:marTop w:val="0"/>
          <w:marBottom w:val="0"/>
          <w:divBdr>
            <w:top w:val="none" w:sz="0" w:space="0" w:color="auto"/>
            <w:left w:val="none" w:sz="0" w:space="0" w:color="auto"/>
            <w:bottom w:val="none" w:sz="0" w:space="0" w:color="auto"/>
            <w:right w:val="none" w:sz="0" w:space="0" w:color="auto"/>
          </w:divBdr>
        </w:div>
        <w:div w:id="1998652693">
          <w:marLeft w:val="0"/>
          <w:marRight w:val="0"/>
          <w:marTop w:val="0"/>
          <w:marBottom w:val="0"/>
          <w:divBdr>
            <w:top w:val="none" w:sz="0" w:space="0" w:color="auto"/>
            <w:left w:val="none" w:sz="0" w:space="0" w:color="auto"/>
            <w:bottom w:val="none" w:sz="0" w:space="0" w:color="auto"/>
            <w:right w:val="none" w:sz="0" w:space="0" w:color="auto"/>
          </w:divBdr>
        </w:div>
        <w:div w:id="2085561860">
          <w:marLeft w:val="0"/>
          <w:marRight w:val="0"/>
          <w:marTop w:val="0"/>
          <w:marBottom w:val="0"/>
          <w:divBdr>
            <w:top w:val="none" w:sz="0" w:space="0" w:color="auto"/>
            <w:left w:val="none" w:sz="0" w:space="0" w:color="auto"/>
            <w:bottom w:val="none" w:sz="0" w:space="0" w:color="auto"/>
            <w:right w:val="none" w:sz="0" w:space="0" w:color="auto"/>
          </w:divBdr>
        </w:div>
        <w:div w:id="2135441039">
          <w:marLeft w:val="0"/>
          <w:marRight w:val="0"/>
          <w:marTop w:val="0"/>
          <w:marBottom w:val="0"/>
          <w:divBdr>
            <w:top w:val="none" w:sz="0" w:space="0" w:color="auto"/>
            <w:left w:val="none" w:sz="0" w:space="0" w:color="auto"/>
            <w:bottom w:val="none" w:sz="0" w:space="0" w:color="auto"/>
            <w:right w:val="none" w:sz="0" w:space="0" w:color="auto"/>
          </w:divBdr>
        </w:div>
      </w:divsChild>
    </w:div>
    <w:div w:id="150801477">
      <w:bodyDiv w:val="1"/>
      <w:marLeft w:val="0"/>
      <w:marRight w:val="0"/>
      <w:marTop w:val="0"/>
      <w:marBottom w:val="0"/>
      <w:divBdr>
        <w:top w:val="none" w:sz="0" w:space="0" w:color="auto"/>
        <w:left w:val="none" w:sz="0" w:space="0" w:color="auto"/>
        <w:bottom w:val="none" w:sz="0" w:space="0" w:color="auto"/>
        <w:right w:val="none" w:sz="0" w:space="0" w:color="auto"/>
      </w:divBdr>
    </w:div>
    <w:div w:id="205142763">
      <w:bodyDiv w:val="1"/>
      <w:marLeft w:val="0"/>
      <w:marRight w:val="0"/>
      <w:marTop w:val="0"/>
      <w:marBottom w:val="0"/>
      <w:divBdr>
        <w:top w:val="none" w:sz="0" w:space="0" w:color="auto"/>
        <w:left w:val="none" w:sz="0" w:space="0" w:color="auto"/>
        <w:bottom w:val="none" w:sz="0" w:space="0" w:color="auto"/>
        <w:right w:val="none" w:sz="0" w:space="0" w:color="auto"/>
      </w:divBdr>
    </w:div>
    <w:div w:id="235407440">
      <w:bodyDiv w:val="1"/>
      <w:marLeft w:val="0"/>
      <w:marRight w:val="0"/>
      <w:marTop w:val="0"/>
      <w:marBottom w:val="0"/>
      <w:divBdr>
        <w:top w:val="none" w:sz="0" w:space="0" w:color="auto"/>
        <w:left w:val="none" w:sz="0" w:space="0" w:color="auto"/>
        <w:bottom w:val="none" w:sz="0" w:space="0" w:color="auto"/>
        <w:right w:val="none" w:sz="0" w:space="0" w:color="auto"/>
      </w:divBdr>
    </w:div>
    <w:div w:id="271671417">
      <w:bodyDiv w:val="1"/>
      <w:marLeft w:val="0"/>
      <w:marRight w:val="0"/>
      <w:marTop w:val="0"/>
      <w:marBottom w:val="0"/>
      <w:divBdr>
        <w:top w:val="none" w:sz="0" w:space="0" w:color="auto"/>
        <w:left w:val="none" w:sz="0" w:space="0" w:color="auto"/>
        <w:bottom w:val="none" w:sz="0" w:space="0" w:color="auto"/>
        <w:right w:val="none" w:sz="0" w:space="0" w:color="auto"/>
      </w:divBdr>
    </w:div>
    <w:div w:id="350451945">
      <w:bodyDiv w:val="1"/>
      <w:marLeft w:val="0"/>
      <w:marRight w:val="0"/>
      <w:marTop w:val="0"/>
      <w:marBottom w:val="0"/>
      <w:divBdr>
        <w:top w:val="none" w:sz="0" w:space="0" w:color="auto"/>
        <w:left w:val="none" w:sz="0" w:space="0" w:color="auto"/>
        <w:bottom w:val="none" w:sz="0" w:space="0" w:color="auto"/>
        <w:right w:val="none" w:sz="0" w:space="0" w:color="auto"/>
      </w:divBdr>
    </w:div>
    <w:div w:id="753169247">
      <w:bodyDiv w:val="1"/>
      <w:marLeft w:val="0"/>
      <w:marRight w:val="0"/>
      <w:marTop w:val="0"/>
      <w:marBottom w:val="0"/>
      <w:divBdr>
        <w:top w:val="none" w:sz="0" w:space="0" w:color="auto"/>
        <w:left w:val="none" w:sz="0" w:space="0" w:color="auto"/>
        <w:bottom w:val="none" w:sz="0" w:space="0" w:color="auto"/>
        <w:right w:val="none" w:sz="0" w:space="0" w:color="auto"/>
      </w:divBdr>
    </w:div>
    <w:div w:id="967511348">
      <w:bodyDiv w:val="1"/>
      <w:marLeft w:val="0"/>
      <w:marRight w:val="0"/>
      <w:marTop w:val="0"/>
      <w:marBottom w:val="0"/>
      <w:divBdr>
        <w:top w:val="none" w:sz="0" w:space="0" w:color="auto"/>
        <w:left w:val="none" w:sz="0" w:space="0" w:color="auto"/>
        <w:bottom w:val="none" w:sz="0" w:space="0" w:color="auto"/>
        <w:right w:val="none" w:sz="0" w:space="0" w:color="auto"/>
      </w:divBdr>
    </w:div>
    <w:div w:id="1372421534">
      <w:bodyDiv w:val="1"/>
      <w:marLeft w:val="0"/>
      <w:marRight w:val="0"/>
      <w:marTop w:val="0"/>
      <w:marBottom w:val="0"/>
      <w:divBdr>
        <w:top w:val="none" w:sz="0" w:space="0" w:color="auto"/>
        <w:left w:val="none" w:sz="0" w:space="0" w:color="auto"/>
        <w:bottom w:val="none" w:sz="0" w:space="0" w:color="auto"/>
        <w:right w:val="none" w:sz="0" w:space="0" w:color="auto"/>
      </w:divBdr>
    </w:div>
    <w:div w:id="1433358819">
      <w:bodyDiv w:val="1"/>
      <w:marLeft w:val="0"/>
      <w:marRight w:val="0"/>
      <w:marTop w:val="0"/>
      <w:marBottom w:val="0"/>
      <w:divBdr>
        <w:top w:val="none" w:sz="0" w:space="0" w:color="auto"/>
        <w:left w:val="none" w:sz="0" w:space="0" w:color="auto"/>
        <w:bottom w:val="none" w:sz="0" w:space="0" w:color="auto"/>
        <w:right w:val="none" w:sz="0" w:space="0" w:color="auto"/>
      </w:divBdr>
      <w:divsChild>
        <w:div w:id="1927956826">
          <w:marLeft w:val="0"/>
          <w:marRight w:val="0"/>
          <w:marTop w:val="0"/>
          <w:marBottom w:val="0"/>
          <w:divBdr>
            <w:top w:val="none" w:sz="0" w:space="0" w:color="auto"/>
            <w:left w:val="none" w:sz="0" w:space="0" w:color="auto"/>
            <w:bottom w:val="none" w:sz="0" w:space="0" w:color="auto"/>
            <w:right w:val="none" w:sz="0" w:space="0" w:color="auto"/>
          </w:divBdr>
          <w:divsChild>
            <w:div w:id="48842620">
              <w:marLeft w:val="0"/>
              <w:marRight w:val="0"/>
              <w:marTop w:val="0"/>
              <w:marBottom w:val="0"/>
              <w:divBdr>
                <w:top w:val="none" w:sz="0" w:space="0" w:color="auto"/>
                <w:left w:val="none" w:sz="0" w:space="0" w:color="auto"/>
                <w:bottom w:val="none" w:sz="0" w:space="0" w:color="auto"/>
                <w:right w:val="none" w:sz="0" w:space="0" w:color="auto"/>
              </w:divBdr>
            </w:div>
            <w:div w:id="513224389">
              <w:marLeft w:val="0"/>
              <w:marRight w:val="0"/>
              <w:marTop w:val="0"/>
              <w:marBottom w:val="0"/>
              <w:divBdr>
                <w:top w:val="none" w:sz="0" w:space="0" w:color="auto"/>
                <w:left w:val="none" w:sz="0" w:space="0" w:color="auto"/>
                <w:bottom w:val="none" w:sz="0" w:space="0" w:color="auto"/>
                <w:right w:val="none" w:sz="0" w:space="0" w:color="auto"/>
              </w:divBdr>
            </w:div>
            <w:div w:id="562369412">
              <w:marLeft w:val="0"/>
              <w:marRight w:val="0"/>
              <w:marTop w:val="0"/>
              <w:marBottom w:val="0"/>
              <w:divBdr>
                <w:top w:val="none" w:sz="0" w:space="0" w:color="auto"/>
                <w:left w:val="none" w:sz="0" w:space="0" w:color="auto"/>
                <w:bottom w:val="none" w:sz="0" w:space="0" w:color="auto"/>
                <w:right w:val="none" w:sz="0" w:space="0" w:color="auto"/>
              </w:divBdr>
            </w:div>
            <w:div w:id="685448673">
              <w:marLeft w:val="0"/>
              <w:marRight w:val="0"/>
              <w:marTop w:val="0"/>
              <w:marBottom w:val="0"/>
              <w:divBdr>
                <w:top w:val="none" w:sz="0" w:space="0" w:color="auto"/>
                <w:left w:val="none" w:sz="0" w:space="0" w:color="auto"/>
                <w:bottom w:val="none" w:sz="0" w:space="0" w:color="auto"/>
                <w:right w:val="none" w:sz="0" w:space="0" w:color="auto"/>
              </w:divBdr>
            </w:div>
            <w:div w:id="1133213491">
              <w:marLeft w:val="0"/>
              <w:marRight w:val="0"/>
              <w:marTop w:val="0"/>
              <w:marBottom w:val="0"/>
              <w:divBdr>
                <w:top w:val="none" w:sz="0" w:space="0" w:color="auto"/>
                <w:left w:val="none" w:sz="0" w:space="0" w:color="auto"/>
                <w:bottom w:val="none" w:sz="0" w:space="0" w:color="auto"/>
                <w:right w:val="none" w:sz="0" w:space="0" w:color="auto"/>
              </w:divBdr>
            </w:div>
            <w:div w:id="1520856216">
              <w:marLeft w:val="0"/>
              <w:marRight w:val="0"/>
              <w:marTop w:val="0"/>
              <w:marBottom w:val="0"/>
              <w:divBdr>
                <w:top w:val="none" w:sz="0" w:space="0" w:color="auto"/>
                <w:left w:val="none" w:sz="0" w:space="0" w:color="auto"/>
                <w:bottom w:val="none" w:sz="0" w:space="0" w:color="auto"/>
                <w:right w:val="none" w:sz="0" w:space="0" w:color="auto"/>
              </w:divBdr>
            </w:div>
            <w:div w:id="1890453345">
              <w:marLeft w:val="0"/>
              <w:marRight w:val="0"/>
              <w:marTop w:val="0"/>
              <w:marBottom w:val="0"/>
              <w:divBdr>
                <w:top w:val="none" w:sz="0" w:space="0" w:color="auto"/>
                <w:left w:val="none" w:sz="0" w:space="0" w:color="auto"/>
                <w:bottom w:val="none" w:sz="0" w:space="0" w:color="auto"/>
                <w:right w:val="none" w:sz="0" w:space="0" w:color="auto"/>
              </w:divBdr>
            </w:div>
            <w:div w:id="1981692822">
              <w:marLeft w:val="0"/>
              <w:marRight w:val="0"/>
              <w:marTop w:val="0"/>
              <w:marBottom w:val="0"/>
              <w:divBdr>
                <w:top w:val="none" w:sz="0" w:space="0" w:color="auto"/>
                <w:left w:val="none" w:sz="0" w:space="0" w:color="auto"/>
                <w:bottom w:val="none" w:sz="0" w:space="0" w:color="auto"/>
                <w:right w:val="none" w:sz="0" w:space="0" w:color="auto"/>
              </w:divBdr>
            </w:div>
            <w:div w:id="198950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256767">
      <w:bodyDiv w:val="1"/>
      <w:marLeft w:val="0"/>
      <w:marRight w:val="0"/>
      <w:marTop w:val="0"/>
      <w:marBottom w:val="0"/>
      <w:divBdr>
        <w:top w:val="none" w:sz="0" w:space="0" w:color="auto"/>
        <w:left w:val="none" w:sz="0" w:space="0" w:color="auto"/>
        <w:bottom w:val="none" w:sz="0" w:space="0" w:color="auto"/>
        <w:right w:val="none" w:sz="0" w:space="0" w:color="auto"/>
      </w:divBdr>
    </w:div>
    <w:div w:id="1737321638">
      <w:bodyDiv w:val="1"/>
      <w:marLeft w:val="0"/>
      <w:marRight w:val="0"/>
      <w:marTop w:val="0"/>
      <w:marBottom w:val="0"/>
      <w:divBdr>
        <w:top w:val="none" w:sz="0" w:space="0" w:color="auto"/>
        <w:left w:val="none" w:sz="0" w:space="0" w:color="auto"/>
        <w:bottom w:val="none" w:sz="0" w:space="0" w:color="auto"/>
        <w:right w:val="none" w:sz="0" w:space="0" w:color="auto"/>
      </w:divBdr>
      <w:divsChild>
        <w:div w:id="643775078">
          <w:marLeft w:val="0"/>
          <w:marRight w:val="0"/>
          <w:marTop w:val="0"/>
          <w:marBottom w:val="0"/>
          <w:divBdr>
            <w:top w:val="none" w:sz="0" w:space="0" w:color="auto"/>
            <w:left w:val="none" w:sz="0" w:space="0" w:color="auto"/>
            <w:bottom w:val="none" w:sz="0" w:space="0" w:color="auto"/>
            <w:right w:val="none" w:sz="0" w:space="0" w:color="auto"/>
          </w:divBdr>
        </w:div>
      </w:divsChild>
    </w:div>
    <w:div w:id="1760636700">
      <w:bodyDiv w:val="1"/>
      <w:marLeft w:val="0"/>
      <w:marRight w:val="0"/>
      <w:marTop w:val="0"/>
      <w:marBottom w:val="0"/>
      <w:divBdr>
        <w:top w:val="none" w:sz="0" w:space="0" w:color="auto"/>
        <w:left w:val="none" w:sz="0" w:space="0" w:color="auto"/>
        <w:bottom w:val="none" w:sz="0" w:space="0" w:color="auto"/>
        <w:right w:val="none" w:sz="0" w:space="0" w:color="auto"/>
      </w:divBdr>
    </w:div>
    <w:div w:id="2136286258">
      <w:bodyDiv w:val="1"/>
      <w:marLeft w:val="0"/>
      <w:marRight w:val="0"/>
      <w:marTop w:val="0"/>
      <w:marBottom w:val="0"/>
      <w:divBdr>
        <w:top w:val="none" w:sz="0" w:space="0" w:color="auto"/>
        <w:left w:val="none" w:sz="0" w:space="0" w:color="auto"/>
        <w:bottom w:val="none" w:sz="0" w:space="0" w:color="auto"/>
        <w:right w:val="none" w:sz="0" w:space="0" w:color="auto"/>
      </w:divBdr>
      <w:divsChild>
        <w:div w:id="542333198">
          <w:marLeft w:val="0"/>
          <w:marRight w:val="0"/>
          <w:marTop w:val="0"/>
          <w:marBottom w:val="0"/>
          <w:divBdr>
            <w:top w:val="none" w:sz="0" w:space="0" w:color="auto"/>
            <w:left w:val="none" w:sz="0" w:space="0" w:color="auto"/>
            <w:bottom w:val="none" w:sz="0" w:space="0" w:color="auto"/>
            <w:right w:val="none" w:sz="0" w:space="0" w:color="auto"/>
          </w:divBdr>
        </w:div>
        <w:div w:id="1724481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CD15F-128B-4631-A981-8BF9C0E6C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21284</TotalTime>
  <Pages>26</Pages>
  <Words>10770</Words>
  <Characters>83040</Characters>
  <Application>Microsoft Office Word</Application>
  <DocSecurity>0</DocSecurity>
  <Lines>41520</Lines>
  <Paragraphs>4937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V. Muruz</dc:creator>
  <cp:keywords/>
  <dc:description/>
  <cp:lastModifiedBy>Cristian I. Flistoc</cp:lastModifiedBy>
  <cp:revision>252</cp:revision>
  <cp:lastPrinted>2023-02-28T07:50:00Z</cp:lastPrinted>
  <dcterms:created xsi:type="dcterms:W3CDTF">2022-10-27T03:58:00Z</dcterms:created>
  <dcterms:modified xsi:type="dcterms:W3CDTF">2023-02-28T08:07:00Z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126cf817-e66b-4804-b968-8c2df429041f</vt:lpwstr>
  </property>
  <property fmtid="{D5CDD505-2E9C-101B-9397-08002B2CF9AE}" pid="3" name="MSIP_Label_d4854e4d-cbd9-4add-afce-3efecf8cc4fb_Enabled">
    <vt:lpwstr>true</vt:lpwstr>
  </property>
  <property fmtid="{D5CDD505-2E9C-101B-9397-08002B2CF9AE}" pid="4" name="MSIP_Label_d4854e4d-cbd9-4add-afce-3efecf8cc4fb_SetDate">
    <vt:lpwstr>2022-10-24T08:21:18Z</vt:lpwstr>
  </property>
  <property fmtid="{D5CDD505-2E9C-101B-9397-08002B2CF9AE}" pid="5" name="MSIP_Label_d4854e4d-cbd9-4add-afce-3efecf8cc4fb_Method">
    <vt:lpwstr>Privileged</vt:lpwstr>
  </property>
  <property fmtid="{D5CDD505-2E9C-101B-9397-08002B2CF9AE}" pid="6" name="MSIP_Label_d4854e4d-cbd9-4add-afce-3efecf8cc4fb_Name">
    <vt:lpwstr>Public_0</vt:lpwstr>
  </property>
  <property fmtid="{D5CDD505-2E9C-101B-9397-08002B2CF9AE}" pid="7" name="MSIP_Label_d4854e4d-cbd9-4add-afce-3efecf8cc4fb_SiteId">
    <vt:lpwstr>c4f8f904-47e9-4e03-8a3a-90619d4a24a0</vt:lpwstr>
  </property>
  <property fmtid="{D5CDD505-2E9C-101B-9397-08002B2CF9AE}" pid="8" name="MSIP_Label_d4854e4d-cbd9-4add-afce-3efecf8cc4fb_ActionId">
    <vt:lpwstr>67d53367-bbcf-4777-b3ab-73c94ea07752</vt:lpwstr>
  </property>
  <property fmtid="{D5CDD505-2E9C-101B-9397-08002B2CF9AE}" pid="9" name="MSIP_Label_d4854e4d-cbd9-4add-afce-3efecf8cc4fb_ContentBits">
    <vt:lpwstr>0</vt:lpwstr>
  </property>
  <property fmtid="{D5CDD505-2E9C-101B-9397-08002B2CF9AE}" pid="10" name="Clasificare">
    <vt:lpwstr>NONE</vt:lpwstr>
  </property>
</Properties>
</file>